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s="黑体"/>
          <w:b/>
          <w:bCs/>
          <w:sz w:val="52"/>
          <w:szCs w:val="52"/>
        </w:rPr>
      </w:pPr>
      <w:bookmarkStart w:id="52" w:name="_GoBack"/>
      <w:bookmarkEnd w:id="52"/>
      <w:r>
        <w:rPr>
          <w:rFonts w:hint="eastAsia" w:ascii="黑体" w:hAnsi="黑体" w:eastAsia="黑体" w:cs="黑体"/>
          <w:b/>
          <w:bCs/>
          <w:sz w:val="52"/>
          <w:szCs w:val="52"/>
        </w:rPr>
        <w:drawing>
          <wp:inline distT="0" distB="0" distL="114300" distR="114300">
            <wp:extent cx="899795" cy="907415"/>
            <wp:effectExtent l="0" t="0" r="14605" b="6985"/>
            <wp:docPr id="2" name="图片 2" descr="微信图片_2021011811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118111453"/>
                    <pic:cNvPicPr>
                      <a:picLocks noChangeAspect="1"/>
                    </pic:cNvPicPr>
                  </pic:nvPicPr>
                  <pic:blipFill>
                    <a:blip r:embed="rId7"/>
                    <a:stretch>
                      <a:fillRect/>
                    </a:stretch>
                  </pic:blipFill>
                  <pic:spPr>
                    <a:xfrm>
                      <a:off x="0" y="0"/>
                      <a:ext cx="899795" cy="907415"/>
                    </a:xfrm>
                    <a:prstGeom prst="rect">
                      <a:avLst/>
                    </a:prstGeom>
                  </pic:spPr>
                </pic:pic>
              </a:graphicData>
            </a:graphic>
          </wp:inline>
        </w:drawing>
      </w:r>
    </w:p>
    <w:p>
      <w:pPr>
        <w:snapToGrid w:val="0"/>
        <w:spacing w:line="600" w:lineRule="exact"/>
        <w:rPr>
          <w:rFonts w:ascii="黑体" w:hAnsi="黑体" w:eastAsia="黑体" w:cs="黑体"/>
          <w:b/>
          <w:bCs/>
          <w:sz w:val="52"/>
          <w:szCs w:val="52"/>
        </w:rPr>
      </w:pPr>
    </w:p>
    <w:p>
      <w:pPr>
        <w:snapToGrid w:val="0"/>
        <w:spacing w:line="600" w:lineRule="exact"/>
        <w:jc w:val="center"/>
        <w:rPr>
          <w:rFonts w:ascii="宋体" w:hAnsi="宋体" w:eastAsia="宋体" w:cs="宋体"/>
          <w:b/>
          <w:bCs/>
          <w:sz w:val="52"/>
          <w:szCs w:val="52"/>
        </w:rPr>
      </w:pPr>
      <w:r>
        <w:rPr>
          <w:rFonts w:hint="eastAsia" w:ascii="宋体" w:hAnsi="宋体" w:eastAsia="宋体" w:cs="宋体"/>
          <w:b/>
          <w:bCs/>
          <w:sz w:val="52"/>
          <w:szCs w:val="52"/>
        </w:rPr>
        <w:t>大同市云冈区锦程职业技术学校</w:t>
      </w:r>
    </w:p>
    <w:p>
      <w:pPr>
        <w:snapToGrid w:val="0"/>
        <w:spacing w:line="600" w:lineRule="exact"/>
        <w:jc w:val="center"/>
        <w:rPr>
          <w:rFonts w:ascii="宋体" w:hAnsi="宋体" w:eastAsia="宋体" w:cs="宋体"/>
          <w:b/>
          <w:bCs/>
          <w:sz w:val="52"/>
          <w:szCs w:val="52"/>
        </w:rPr>
      </w:pPr>
    </w:p>
    <w:p>
      <w:pPr>
        <w:snapToGrid w:val="0"/>
        <w:spacing w:line="600" w:lineRule="exact"/>
        <w:jc w:val="center"/>
        <w:rPr>
          <w:rFonts w:ascii="宋体" w:hAnsi="宋体" w:eastAsia="宋体" w:cs="宋体"/>
          <w:b/>
          <w:bCs/>
          <w:sz w:val="52"/>
          <w:szCs w:val="52"/>
        </w:rPr>
      </w:pPr>
      <w:r>
        <w:rPr>
          <w:rFonts w:hint="eastAsia" w:ascii="宋体" w:hAnsi="宋体" w:eastAsia="宋体" w:cs="宋体"/>
          <w:b/>
          <w:bCs/>
          <w:sz w:val="52"/>
          <w:szCs w:val="52"/>
        </w:rPr>
        <w:t>202</w:t>
      </w:r>
      <w:r>
        <w:rPr>
          <w:rFonts w:hint="eastAsia" w:ascii="宋体" w:hAnsi="宋体" w:eastAsia="宋体" w:cs="宋体"/>
          <w:b/>
          <w:bCs/>
          <w:sz w:val="52"/>
          <w:szCs w:val="52"/>
          <w:lang w:val="en-US" w:eastAsia="zh-CN"/>
        </w:rPr>
        <w:t>1</w:t>
      </w:r>
      <w:r>
        <w:rPr>
          <w:rFonts w:hint="eastAsia" w:ascii="宋体" w:hAnsi="宋体" w:eastAsia="宋体" w:cs="宋体"/>
          <w:b/>
          <w:bCs/>
          <w:sz w:val="52"/>
          <w:szCs w:val="52"/>
        </w:rPr>
        <w:t>年度中等职业教育质量报告</w:t>
      </w:r>
    </w:p>
    <w:p>
      <w:pPr>
        <w:snapToGrid w:val="0"/>
        <w:spacing w:line="600" w:lineRule="exact"/>
        <w:jc w:val="center"/>
        <w:rPr>
          <w:rFonts w:ascii="黑体" w:hAnsi="黑体" w:eastAsia="黑体" w:cs="黑体"/>
          <w:b/>
          <w:bCs/>
          <w:sz w:val="32"/>
          <w:szCs w:val="32"/>
        </w:rPr>
      </w:pPr>
    </w:p>
    <w:p>
      <w:pPr>
        <w:snapToGrid w:val="0"/>
        <w:spacing w:line="600" w:lineRule="exact"/>
        <w:rPr>
          <w:rFonts w:ascii="黑体" w:hAnsi="黑体" w:eastAsia="黑体" w:cs="黑体"/>
          <w:sz w:val="32"/>
          <w:szCs w:val="32"/>
        </w:rPr>
      </w:pPr>
    </w:p>
    <w:p>
      <w:pPr>
        <w:snapToGrid w:val="0"/>
        <w:spacing w:line="600" w:lineRule="exact"/>
        <w:rPr>
          <w:rFonts w:ascii="黑体" w:hAnsi="黑体" w:eastAsia="黑体" w:cs="黑体"/>
          <w:sz w:val="32"/>
          <w:szCs w:val="32"/>
        </w:rPr>
      </w:pPr>
    </w:p>
    <w:p>
      <w:pPr>
        <w:snapToGrid w:val="0"/>
        <w:spacing w:line="600" w:lineRule="exact"/>
        <w:rPr>
          <w:rFonts w:ascii="黑体" w:hAnsi="黑体" w:eastAsia="黑体" w:cs="黑体"/>
          <w:sz w:val="32"/>
          <w:szCs w:val="32"/>
        </w:rPr>
      </w:pPr>
    </w:p>
    <w:p>
      <w:pPr>
        <w:snapToGrid w:val="0"/>
        <w:rPr>
          <w:rFonts w:ascii="黑体" w:hAnsi="黑体" w:eastAsia="黑体" w:cs="黑体"/>
          <w:sz w:val="32"/>
          <w:szCs w:val="32"/>
        </w:rPr>
      </w:pPr>
      <w:r>
        <w:rPr>
          <w:rFonts w:hint="eastAsia" w:ascii="黑体" w:hAnsi="黑体" w:eastAsia="黑体" w:cs="黑体"/>
          <w:sz w:val="32"/>
          <w:szCs w:val="32"/>
        </w:rPr>
        <w:drawing>
          <wp:inline distT="0" distB="0" distL="114300" distR="114300">
            <wp:extent cx="5266690" cy="2960370"/>
            <wp:effectExtent l="0" t="0" r="10160" b="11430"/>
            <wp:docPr id="3" name="图片 3" descr="d34254f96f537f646479b93de8e03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34254f96f537f646479b93de8e03e9"/>
                    <pic:cNvPicPr>
                      <a:picLocks noChangeAspect="1"/>
                    </pic:cNvPicPr>
                  </pic:nvPicPr>
                  <pic:blipFill>
                    <a:blip r:embed="rId8"/>
                    <a:stretch>
                      <a:fillRect/>
                    </a:stretch>
                  </pic:blipFill>
                  <pic:spPr>
                    <a:xfrm>
                      <a:off x="0" y="0"/>
                      <a:ext cx="5266690" cy="2960370"/>
                    </a:xfrm>
                    <a:prstGeom prst="rect">
                      <a:avLst/>
                    </a:prstGeom>
                  </pic:spPr>
                </pic:pic>
              </a:graphicData>
            </a:graphic>
          </wp:inline>
        </w:drawing>
      </w:r>
    </w:p>
    <w:p>
      <w:pPr>
        <w:snapToGrid w:val="0"/>
        <w:spacing w:line="600" w:lineRule="exact"/>
        <w:rPr>
          <w:rFonts w:ascii="黑体" w:hAnsi="黑体" w:eastAsia="黑体" w:cs="黑体"/>
          <w:sz w:val="32"/>
          <w:szCs w:val="32"/>
        </w:rPr>
      </w:pPr>
    </w:p>
    <w:p>
      <w:pPr>
        <w:snapToGrid w:val="0"/>
        <w:spacing w:line="600" w:lineRule="exact"/>
        <w:rPr>
          <w:rFonts w:ascii="黑体" w:hAnsi="黑体" w:eastAsia="黑体" w:cs="黑体"/>
          <w:sz w:val="32"/>
          <w:szCs w:val="32"/>
        </w:rPr>
      </w:pPr>
    </w:p>
    <w:p>
      <w:pPr>
        <w:snapToGrid w:val="0"/>
        <w:spacing w:line="600" w:lineRule="exact"/>
        <w:rPr>
          <w:rFonts w:ascii="黑体" w:hAnsi="黑体" w:eastAsia="黑体" w:cs="黑体"/>
          <w:sz w:val="32"/>
          <w:szCs w:val="32"/>
        </w:rPr>
      </w:pPr>
    </w:p>
    <w:p>
      <w:pPr>
        <w:snapToGrid w:val="0"/>
        <w:spacing w:line="600" w:lineRule="exact"/>
        <w:jc w:val="center"/>
        <w:rPr>
          <w:rFonts w:ascii="黑体" w:hAnsi="黑体" w:eastAsia="黑体" w:cs="黑体"/>
          <w:b/>
          <w:bCs/>
          <w:sz w:val="32"/>
          <w:szCs w:val="32"/>
        </w:rPr>
      </w:pPr>
      <w:r>
        <w:rPr>
          <w:rFonts w:hint="eastAsia" w:ascii="黑体" w:hAnsi="黑体" w:eastAsia="黑体" w:cs="黑体"/>
          <w:b/>
          <w:bCs/>
          <w:sz w:val="32"/>
          <w:szCs w:val="32"/>
        </w:rPr>
        <w:t>二0二</w:t>
      </w:r>
      <w:r>
        <w:rPr>
          <w:rFonts w:hint="eastAsia" w:ascii="黑体" w:hAnsi="黑体" w:eastAsia="黑体" w:cs="黑体"/>
          <w:b/>
          <w:bCs/>
          <w:sz w:val="32"/>
          <w:szCs w:val="32"/>
          <w:lang w:eastAsia="zh-CN"/>
        </w:rPr>
        <w:t>一</w:t>
      </w:r>
      <w:r>
        <w:rPr>
          <w:rFonts w:hint="eastAsia" w:ascii="黑体" w:hAnsi="黑体" w:eastAsia="黑体" w:cs="黑体"/>
          <w:b/>
          <w:bCs/>
          <w:sz w:val="32"/>
          <w:szCs w:val="32"/>
        </w:rPr>
        <w:t>年十</w:t>
      </w:r>
      <w:r>
        <w:rPr>
          <w:rFonts w:hint="eastAsia" w:ascii="黑体" w:hAnsi="黑体" w:eastAsia="黑体" w:cs="黑体"/>
          <w:b/>
          <w:bCs/>
          <w:sz w:val="32"/>
          <w:szCs w:val="32"/>
          <w:lang w:eastAsia="zh-CN"/>
        </w:rPr>
        <w:t>一</w:t>
      </w:r>
      <w:r>
        <w:rPr>
          <w:rFonts w:hint="eastAsia" w:ascii="黑体" w:hAnsi="黑体" w:eastAsia="黑体" w:cs="黑体"/>
          <w:b/>
          <w:bCs/>
          <w:sz w:val="32"/>
          <w:szCs w:val="32"/>
        </w:rPr>
        <w:t>月</w:t>
      </w:r>
    </w:p>
    <w:p>
      <w:pPr>
        <w:snapToGrid w:val="0"/>
        <w:spacing w:line="600" w:lineRule="exact"/>
        <w:rPr>
          <w:rFonts w:ascii="宋体" w:hAnsi="宋体" w:eastAsia="宋体" w:cs="宋体"/>
          <w:b/>
          <w:sz w:val="32"/>
          <w:szCs w:val="32"/>
        </w:rPr>
      </w:pPr>
    </w:p>
    <w:p>
      <w:pPr>
        <w:snapToGrid w:val="0"/>
        <w:spacing w:line="600" w:lineRule="exact"/>
        <w:rPr>
          <w:rFonts w:ascii="宋体" w:hAnsi="宋体" w:eastAsia="宋体" w:cs="宋体"/>
          <w:b/>
          <w:sz w:val="32"/>
          <w:szCs w:val="32"/>
        </w:rPr>
      </w:pPr>
      <w:r>
        <w:rPr>
          <w:rFonts w:hint="eastAsia" w:ascii="宋体" w:hAnsi="宋体" w:eastAsia="宋体" w:cs="宋体"/>
          <w:b/>
          <w:sz w:val="32"/>
          <w:szCs w:val="32"/>
        </w:rPr>
        <w:t>校    训：</w:t>
      </w:r>
      <w:r>
        <w:rPr>
          <w:rFonts w:hint="eastAsia" w:ascii="宋体" w:hAnsi="宋体" w:eastAsia="宋体" w:cs="宋体"/>
          <w:bCs/>
          <w:sz w:val="32"/>
          <w:szCs w:val="32"/>
        </w:rPr>
        <w:t>崇德   尚能   求实   创新</w:t>
      </w:r>
    </w:p>
    <w:p>
      <w:pPr>
        <w:snapToGrid w:val="0"/>
        <w:spacing w:line="600" w:lineRule="exact"/>
        <w:ind w:left="1606" w:hanging="1606" w:hangingChars="500"/>
        <w:rPr>
          <w:rFonts w:ascii="宋体" w:hAnsi="宋体" w:eastAsia="宋体" w:cs="宋体"/>
          <w:b/>
          <w:sz w:val="32"/>
          <w:szCs w:val="32"/>
        </w:rPr>
      </w:pPr>
      <w:r>
        <w:rPr>
          <w:rFonts w:hint="eastAsia" w:ascii="宋体" w:hAnsi="宋体" w:eastAsia="宋体" w:cs="宋体"/>
          <w:b/>
          <w:sz w:val="32"/>
          <w:szCs w:val="32"/>
        </w:rPr>
        <w:t>办学理念：</w:t>
      </w:r>
      <w:r>
        <w:rPr>
          <w:rFonts w:hint="eastAsia" w:ascii="宋体" w:hAnsi="宋体" w:eastAsia="宋体" w:cs="宋体"/>
          <w:bCs/>
          <w:sz w:val="32"/>
          <w:szCs w:val="32"/>
        </w:rPr>
        <w:t>理论为精   实践为重   技能为先   人格为本 至诚至善   日新不息</w:t>
      </w:r>
    </w:p>
    <w:p>
      <w:pPr>
        <w:snapToGrid w:val="0"/>
        <w:spacing w:line="600" w:lineRule="exact"/>
        <w:ind w:left="1606" w:hanging="1606" w:hangingChars="500"/>
        <w:rPr>
          <w:rFonts w:ascii="宋体" w:hAnsi="宋体" w:eastAsia="宋体" w:cs="宋体"/>
          <w:bCs/>
          <w:sz w:val="32"/>
          <w:szCs w:val="32"/>
        </w:rPr>
      </w:pPr>
      <w:r>
        <w:rPr>
          <w:rFonts w:hint="eastAsia" w:ascii="宋体" w:hAnsi="宋体" w:eastAsia="宋体" w:cs="宋体"/>
          <w:b/>
          <w:sz w:val="32"/>
          <w:szCs w:val="32"/>
        </w:rPr>
        <w:t>发展思路：</w:t>
      </w:r>
      <w:r>
        <w:rPr>
          <w:rFonts w:hint="eastAsia" w:ascii="宋体" w:hAnsi="宋体" w:eastAsia="宋体" w:cs="宋体"/>
          <w:bCs/>
          <w:sz w:val="32"/>
          <w:szCs w:val="32"/>
        </w:rPr>
        <w:t>办学以市场为中心</w:t>
      </w:r>
    </w:p>
    <w:p>
      <w:pPr>
        <w:snapToGrid w:val="0"/>
        <w:spacing w:line="600" w:lineRule="exact"/>
        <w:ind w:left="1600" w:leftChars="762"/>
        <w:rPr>
          <w:rFonts w:ascii="宋体" w:hAnsi="宋体" w:eastAsia="宋体" w:cs="宋体"/>
          <w:bCs/>
          <w:sz w:val="32"/>
          <w:szCs w:val="32"/>
        </w:rPr>
      </w:pPr>
      <w:r>
        <w:rPr>
          <w:rFonts w:hint="eastAsia" w:ascii="宋体" w:hAnsi="宋体" w:eastAsia="宋体" w:cs="宋体"/>
          <w:bCs/>
          <w:sz w:val="32"/>
          <w:szCs w:val="32"/>
        </w:rPr>
        <w:t>教育以学生为中心</w:t>
      </w:r>
    </w:p>
    <w:p>
      <w:pPr>
        <w:snapToGrid w:val="0"/>
        <w:spacing w:line="600" w:lineRule="exact"/>
        <w:ind w:left="1600" w:leftChars="762"/>
        <w:rPr>
          <w:rFonts w:ascii="宋体" w:hAnsi="宋体" w:eastAsia="宋体" w:cs="宋体"/>
          <w:bCs/>
          <w:sz w:val="32"/>
          <w:szCs w:val="32"/>
        </w:rPr>
      </w:pPr>
      <w:r>
        <w:rPr>
          <w:rFonts w:hint="eastAsia" w:ascii="宋体" w:hAnsi="宋体" w:eastAsia="宋体" w:cs="宋体"/>
          <w:bCs/>
          <w:sz w:val="32"/>
          <w:szCs w:val="32"/>
        </w:rPr>
        <w:t>教学以质量为中心</w:t>
      </w:r>
    </w:p>
    <w:p>
      <w:pPr>
        <w:snapToGrid w:val="0"/>
        <w:spacing w:line="600" w:lineRule="exact"/>
        <w:ind w:left="1600" w:leftChars="762"/>
        <w:rPr>
          <w:rFonts w:ascii="宋体" w:hAnsi="宋体" w:eastAsia="宋体" w:cs="宋体"/>
          <w:b/>
          <w:sz w:val="32"/>
          <w:szCs w:val="32"/>
        </w:rPr>
      </w:pPr>
      <w:r>
        <w:rPr>
          <w:rFonts w:hint="eastAsia" w:ascii="宋体" w:hAnsi="宋体" w:eastAsia="宋体" w:cs="宋体"/>
          <w:bCs/>
          <w:sz w:val="32"/>
          <w:szCs w:val="32"/>
        </w:rPr>
        <w:t>工作以绩效为中心</w:t>
      </w:r>
    </w:p>
    <w:p>
      <w:pPr>
        <w:snapToGrid w:val="0"/>
        <w:spacing w:line="600" w:lineRule="exact"/>
        <w:rPr>
          <w:rFonts w:ascii="宋体" w:hAnsi="宋体" w:eastAsia="宋体" w:cs="宋体"/>
          <w:bCs/>
          <w:sz w:val="32"/>
          <w:szCs w:val="32"/>
        </w:rPr>
      </w:pPr>
      <w:r>
        <w:rPr>
          <w:rFonts w:hint="eastAsia" w:ascii="宋体" w:hAnsi="宋体" w:eastAsia="宋体" w:cs="宋体"/>
          <w:b/>
          <w:sz w:val="32"/>
          <w:szCs w:val="32"/>
        </w:rPr>
        <w:t>教学思路</w:t>
      </w:r>
      <w:r>
        <w:rPr>
          <w:rFonts w:hint="eastAsia" w:ascii="宋体" w:hAnsi="宋体" w:eastAsia="宋体" w:cs="宋体"/>
          <w:bCs/>
          <w:sz w:val="32"/>
          <w:szCs w:val="32"/>
        </w:rPr>
        <w:t>：“严、爱、精、准、改、创”六位一体教学</w:t>
      </w:r>
    </w:p>
    <w:p>
      <w:pPr>
        <w:snapToGrid w:val="0"/>
        <w:spacing w:line="600" w:lineRule="exact"/>
        <w:ind w:left="643" w:hanging="643" w:hangingChars="200"/>
        <w:rPr>
          <w:rFonts w:ascii="宋体" w:hAnsi="宋体" w:eastAsia="宋体" w:cs="宋体"/>
          <w:bCs/>
          <w:sz w:val="32"/>
          <w:szCs w:val="32"/>
        </w:rPr>
      </w:pPr>
      <w:r>
        <w:rPr>
          <w:rFonts w:hint="eastAsia" w:ascii="宋体" w:hAnsi="宋体" w:eastAsia="宋体" w:cs="宋体"/>
          <w:b/>
          <w:sz w:val="32"/>
          <w:szCs w:val="32"/>
        </w:rPr>
        <w:t>严</w:t>
      </w:r>
      <w:r>
        <w:rPr>
          <w:rFonts w:hint="eastAsia" w:ascii="宋体" w:hAnsi="宋体" w:eastAsia="宋体" w:cs="宋体"/>
          <w:bCs/>
          <w:sz w:val="32"/>
          <w:szCs w:val="32"/>
        </w:rPr>
        <w:t>：教师严格执行教学大纲，严守教学纪律，学生理论要严格学习，技能要严格训练</w:t>
      </w:r>
    </w:p>
    <w:p>
      <w:pPr>
        <w:snapToGrid w:val="0"/>
        <w:spacing w:line="600" w:lineRule="exact"/>
        <w:ind w:left="643" w:hanging="643" w:hangingChars="200"/>
        <w:rPr>
          <w:rFonts w:ascii="宋体" w:hAnsi="宋体" w:eastAsia="宋体" w:cs="宋体"/>
          <w:bCs/>
          <w:sz w:val="32"/>
          <w:szCs w:val="32"/>
        </w:rPr>
      </w:pPr>
      <w:r>
        <w:rPr>
          <w:rFonts w:hint="eastAsia" w:ascii="宋体" w:hAnsi="宋体" w:eastAsia="宋体" w:cs="宋体"/>
          <w:b/>
          <w:sz w:val="32"/>
          <w:szCs w:val="32"/>
        </w:rPr>
        <w:t>爱</w:t>
      </w:r>
      <w:r>
        <w:rPr>
          <w:rFonts w:hint="eastAsia" w:ascii="宋体" w:hAnsi="宋体" w:eastAsia="宋体" w:cs="宋体"/>
          <w:bCs/>
          <w:sz w:val="32"/>
          <w:szCs w:val="32"/>
        </w:rPr>
        <w:t>：教师要热爱教学岗位，倾心教育，关爱学生，培养学生学习方法，师生共同探究进步。</w:t>
      </w:r>
    </w:p>
    <w:p>
      <w:pPr>
        <w:snapToGrid w:val="0"/>
        <w:spacing w:line="600" w:lineRule="exact"/>
        <w:rPr>
          <w:rFonts w:ascii="宋体" w:hAnsi="宋体" w:eastAsia="宋体" w:cs="宋体"/>
          <w:bCs/>
          <w:sz w:val="32"/>
          <w:szCs w:val="32"/>
        </w:rPr>
      </w:pPr>
      <w:r>
        <w:rPr>
          <w:rFonts w:hint="eastAsia" w:ascii="宋体" w:hAnsi="宋体" w:eastAsia="宋体" w:cs="宋体"/>
          <w:b/>
          <w:sz w:val="32"/>
          <w:szCs w:val="32"/>
        </w:rPr>
        <w:t>精</w:t>
      </w:r>
      <w:r>
        <w:rPr>
          <w:rFonts w:hint="eastAsia" w:ascii="宋体" w:hAnsi="宋体" w:eastAsia="宋体" w:cs="宋体"/>
          <w:bCs/>
          <w:sz w:val="32"/>
          <w:szCs w:val="32"/>
        </w:rPr>
        <w:t>：精心备课、精心设计、精心授课、精讲精练</w:t>
      </w:r>
    </w:p>
    <w:p>
      <w:pPr>
        <w:snapToGrid w:val="0"/>
        <w:spacing w:line="600" w:lineRule="exact"/>
        <w:rPr>
          <w:rFonts w:ascii="宋体" w:hAnsi="宋体" w:eastAsia="宋体" w:cs="宋体"/>
          <w:bCs/>
          <w:sz w:val="32"/>
          <w:szCs w:val="32"/>
        </w:rPr>
      </w:pPr>
      <w:r>
        <w:rPr>
          <w:rFonts w:hint="eastAsia" w:ascii="宋体" w:hAnsi="宋体" w:eastAsia="宋体" w:cs="宋体"/>
          <w:b/>
          <w:sz w:val="32"/>
          <w:szCs w:val="32"/>
        </w:rPr>
        <w:t>准</w:t>
      </w:r>
      <w:r>
        <w:rPr>
          <w:rFonts w:hint="eastAsia" w:ascii="宋体" w:hAnsi="宋体" w:eastAsia="宋体" w:cs="宋体"/>
          <w:bCs/>
          <w:sz w:val="32"/>
          <w:szCs w:val="32"/>
        </w:rPr>
        <w:t>：传授知识、准备无误，专业技能实训、操作准确无误</w:t>
      </w:r>
    </w:p>
    <w:p>
      <w:pPr>
        <w:snapToGrid w:val="0"/>
        <w:spacing w:line="600" w:lineRule="exact"/>
        <w:ind w:left="643" w:hanging="643" w:hangingChars="200"/>
        <w:rPr>
          <w:rFonts w:ascii="宋体" w:hAnsi="宋体" w:eastAsia="宋体" w:cs="宋体"/>
          <w:bCs/>
          <w:sz w:val="32"/>
          <w:szCs w:val="32"/>
        </w:rPr>
      </w:pPr>
      <w:r>
        <w:rPr>
          <w:rFonts w:hint="eastAsia" w:ascii="宋体" w:hAnsi="宋体" w:eastAsia="宋体" w:cs="宋体"/>
          <w:b/>
          <w:sz w:val="32"/>
          <w:szCs w:val="32"/>
        </w:rPr>
        <w:t>改</w:t>
      </w:r>
      <w:r>
        <w:rPr>
          <w:rFonts w:hint="eastAsia" w:ascii="宋体" w:hAnsi="宋体" w:eastAsia="宋体" w:cs="宋体"/>
          <w:bCs/>
          <w:sz w:val="32"/>
          <w:szCs w:val="32"/>
        </w:rPr>
        <w:t>：改革陈旧的教学理念，树立新型的适应社会、适应市场、适应岗位，具有一技之长的育人观和成才观；改革考试形式、内容和方法。(即练考结合、赛考结合、改单科考试为综合科目考试)</w:t>
      </w:r>
    </w:p>
    <w:p>
      <w:pPr>
        <w:snapToGrid w:val="0"/>
        <w:spacing w:line="600" w:lineRule="exact"/>
        <w:ind w:left="643" w:hanging="643" w:hangingChars="200"/>
        <w:rPr>
          <w:rFonts w:ascii="宋体" w:hAnsi="宋体" w:eastAsia="宋体" w:cs="宋体"/>
          <w:bCs/>
          <w:sz w:val="32"/>
          <w:szCs w:val="32"/>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sz w:val="32"/>
          <w:szCs w:val="32"/>
        </w:rPr>
        <w:t>创</w:t>
      </w:r>
      <w:r>
        <w:rPr>
          <w:rFonts w:hint="eastAsia" w:ascii="宋体" w:hAnsi="宋体" w:eastAsia="宋体" w:cs="宋体"/>
          <w:bCs/>
          <w:sz w:val="32"/>
          <w:szCs w:val="32"/>
        </w:rPr>
        <w:t>：增强创新意识，通过理念创新来推动教学内容创新、教学方法创新、授课方式创新</w:t>
      </w:r>
    </w:p>
    <w:sdt>
      <w:sdtPr>
        <w:rPr>
          <w:lang w:val="zh-CN"/>
        </w:rPr>
        <w:id w:val="1634439589"/>
        <w:docPartObj>
          <w:docPartGallery w:val="Table of Contents"/>
          <w:docPartUnique/>
        </w:docPartObj>
      </w:sdtPr>
      <w:sdtEndPr>
        <w:rPr>
          <w:rFonts w:asciiTheme="minorHAnsi" w:hAnsiTheme="minorHAnsi" w:eastAsiaTheme="minorEastAsia" w:cstheme="minorBidi"/>
          <w:color w:val="auto"/>
          <w:kern w:val="2"/>
          <w:sz w:val="21"/>
          <w:szCs w:val="24"/>
          <w:lang w:val="zh-CN"/>
        </w:rPr>
      </w:sdtEndPr>
      <w:sdtContent>
        <w:p>
          <w:pPr>
            <w:pStyle w:val="21"/>
            <w:jc w:val="center"/>
            <w:rPr>
              <w:color w:val="000000" w:themeColor="text1"/>
              <w:sz w:val="44"/>
              <w14:textFill>
                <w14:solidFill>
                  <w14:schemeClr w14:val="tx1"/>
                </w14:solidFill>
              </w14:textFill>
            </w:rPr>
          </w:pPr>
          <w:r>
            <w:rPr>
              <w:color w:val="000000" w:themeColor="text1"/>
              <w:sz w:val="44"/>
              <w:lang w:val="zh-CN"/>
              <w14:textFill>
                <w14:solidFill>
                  <w14:schemeClr w14:val="tx1"/>
                </w14:solidFill>
              </w14:textFill>
            </w:rPr>
            <w:t>目录</w:t>
          </w:r>
        </w:p>
        <w:p>
          <w:pPr>
            <w:pStyle w:val="10"/>
            <w:tabs>
              <w:tab w:val="right" w:leader="middleDot" w:pos="8296"/>
            </w:tabs>
            <w:rPr>
              <w:sz w:val="21"/>
              <w:szCs w:val="22"/>
            </w:rPr>
          </w:pPr>
          <w:r>
            <w:fldChar w:fldCharType="begin"/>
          </w:r>
          <w:r>
            <w:instrText xml:space="preserve"> TOC \o "1-3" \h \z \u </w:instrText>
          </w:r>
          <w:r>
            <w:fldChar w:fldCharType="separate"/>
          </w:r>
          <w:r>
            <w:fldChar w:fldCharType="begin"/>
          </w:r>
          <w:r>
            <w:instrText xml:space="preserve"> HYPERLINK \l "_Toc64462174" </w:instrText>
          </w:r>
          <w:r>
            <w:fldChar w:fldCharType="separate"/>
          </w:r>
          <w:r>
            <w:rPr>
              <w:rStyle w:val="17"/>
              <w:rFonts w:hint="eastAsia" w:asciiTheme="minorEastAsia" w:hAnsiTheme="minorEastAsia"/>
            </w:rPr>
            <w:t>大同市云冈区锦程职业技术学校</w:t>
          </w:r>
          <w:r>
            <w:tab/>
          </w:r>
          <w:r>
            <w:fldChar w:fldCharType="begin"/>
          </w:r>
          <w:r>
            <w:instrText xml:space="preserve"> PAGEREF _Toc64462174 \h </w:instrText>
          </w:r>
          <w:r>
            <w:fldChar w:fldCharType="separate"/>
          </w:r>
          <w:r>
            <w:t>1</w:t>
          </w:r>
          <w:r>
            <w:fldChar w:fldCharType="end"/>
          </w:r>
          <w:r>
            <w:fldChar w:fldCharType="end"/>
          </w:r>
        </w:p>
        <w:p>
          <w:pPr>
            <w:pStyle w:val="10"/>
            <w:tabs>
              <w:tab w:val="right" w:leader="middleDot" w:pos="8296"/>
            </w:tabs>
            <w:rPr>
              <w:sz w:val="21"/>
              <w:szCs w:val="22"/>
            </w:rPr>
          </w:pPr>
          <w:r>
            <w:fldChar w:fldCharType="begin"/>
          </w:r>
          <w:r>
            <w:instrText xml:space="preserve"> HYPERLINK \l "_Toc64462175" </w:instrText>
          </w:r>
          <w:r>
            <w:fldChar w:fldCharType="separate"/>
          </w:r>
          <w:r>
            <w:rPr>
              <w:rStyle w:val="17"/>
              <w:rFonts w:asciiTheme="minorEastAsia" w:hAnsiTheme="minorEastAsia"/>
            </w:rPr>
            <w:t>202</w:t>
          </w:r>
          <w:r>
            <w:rPr>
              <w:rStyle w:val="17"/>
              <w:rFonts w:hint="eastAsia" w:asciiTheme="minorEastAsia" w:hAnsiTheme="minorEastAsia"/>
              <w:lang w:val="en-US" w:eastAsia="zh-CN"/>
            </w:rPr>
            <w:t>1</w:t>
          </w:r>
          <w:r>
            <w:rPr>
              <w:rStyle w:val="17"/>
              <w:rFonts w:hint="eastAsia" w:asciiTheme="minorEastAsia" w:hAnsiTheme="minorEastAsia"/>
            </w:rPr>
            <w:t>年度中等职业教育质量报告</w:t>
          </w:r>
          <w:r>
            <w:tab/>
          </w:r>
          <w:r>
            <w:fldChar w:fldCharType="begin"/>
          </w:r>
          <w:r>
            <w:instrText xml:space="preserve"> PAGEREF _Toc64462175 \h </w:instrText>
          </w:r>
          <w:r>
            <w:fldChar w:fldCharType="separate"/>
          </w:r>
          <w:r>
            <w:t>1</w:t>
          </w:r>
          <w:r>
            <w:fldChar w:fldCharType="end"/>
          </w:r>
          <w:r>
            <w:fldChar w:fldCharType="end"/>
          </w:r>
        </w:p>
        <w:p>
          <w:pPr>
            <w:pStyle w:val="10"/>
            <w:tabs>
              <w:tab w:val="right" w:leader="middleDot" w:pos="8296"/>
            </w:tabs>
            <w:rPr>
              <w:sz w:val="21"/>
              <w:szCs w:val="22"/>
            </w:rPr>
          </w:pPr>
          <w:r>
            <w:fldChar w:fldCharType="begin"/>
          </w:r>
          <w:r>
            <w:instrText xml:space="preserve"> HYPERLINK \l "_Toc64462176" </w:instrText>
          </w:r>
          <w:r>
            <w:fldChar w:fldCharType="separate"/>
          </w:r>
          <w:r>
            <w:rPr>
              <w:rStyle w:val="17"/>
              <w:rFonts w:asciiTheme="majorEastAsia" w:hAnsiTheme="majorEastAsia"/>
            </w:rPr>
            <w:t>1.</w:t>
          </w:r>
          <w:r>
            <w:rPr>
              <w:rStyle w:val="17"/>
              <w:rFonts w:hint="eastAsia" w:asciiTheme="majorEastAsia" w:hAnsiTheme="majorEastAsia"/>
            </w:rPr>
            <w:t>学校情况</w:t>
          </w:r>
          <w:r>
            <w:tab/>
          </w:r>
          <w:r>
            <w:fldChar w:fldCharType="begin"/>
          </w:r>
          <w:r>
            <w:instrText xml:space="preserve"> PAGEREF _Toc64462176 \h </w:instrText>
          </w:r>
          <w:r>
            <w:fldChar w:fldCharType="separate"/>
          </w:r>
          <w:r>
            <w:t>3</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"_Toc64462177" </w:instrText>
          </w:r>
          <w:r>
            <w:fldChar w:fldCharType="separate"/>
          </w:r>
          <w:r>
            <w:rPr>
              <w:rStyle w:val="17"/>
              <w:rFonts w:asciiTheme="majorEastAsia" w:hAnsiTheme="majorEastAsia"/>
            </w:rPr>
            <w:t>1.1</w:t>
          </w:r>
          <w:r>
            <w:rPr>
              <w:rStyle w:val="17"/>
              <w:rFonts w:hint="eastAsia" w:asciiTheme="majorEastAsia" w:hAnsiTheme="majorEastAsia"/>
            </w:rPr>
            <w:t>学校概况</w:t>
          </w:r>
          <w:r>
            <w:tab/>
          </w:r>
          <w:r>
            <w:fldChar w:fldCharType="begin"/>
          </w:r>
          <w:r>
            <w:instrText xml:space="preserve"> PAGEREF _Toc64462177 \h </w:instrText>
          </w:r>
          <w:r>
            <w:fldChar w:fldCharType="separate"/>
          </w:r>
          <w:r>
            <w:t>3</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"_Toc64462178" </w:instrText>
          </w:r>
          <w:r>
            <w:fldChar w:fldCharType="separate"/>
          </w:r>
          <w:r>
            <w:rPr>
              <w:rStyle w:val="17"/>
              <w:lang w:bidi="ar"/>
            </w:rPr>
            <w:t>1.2</w:t>
          </w:r>
          <w:r>
            <w:rPr>
              <w:rStyle w:val="17"/>
              <w:rFonts w:hint="eastAsia"/>
              <w:lang w:bidi="ar"/>
            </w:rPr>
            <w:t>学生情况</w:t>
          </w:r>
          <w:r>
            <w:tab/>
          </w:r>
          <w:r>
            <w:fldChar w:fldCharType="begin"/>
          </w:r>
          <w:r>
            <w:instrText xml:space="preserve"> PAGEREF _Toc64462178 \h </w:instrText>
          </w:r>
          <w:r>
            <w:fldChar w:fldCharType="separate"/>
          </w:r>
          <w:r>
            <w:t>6</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"_Toc64462179" </w:instrText>
          </w:r>
          <w:r>
            <w:fldChar w:fldCharType="separate"/>
          </w:r>
          <w:r>
            <w:rPr>
              <w:rStyle w:val="17"/>
            </w:rPr>
            <w:t>1.3</w:t>
          </w:r>
          <w:r>
            <w:rPr>
              <w:rStyle w:val="17"/>
              <w:rFonts w:hint="eastAsia"/>
            </w:rPr>
            <w:t>教师队伍</w:t>
          </w:r>
          <w:r>
            <w:tab/>
          </w:r>
          <w:r>
            <w:fldChar w:fldCharType="begin"/>
          </w:r>
          <w:r>
            <w:instrText xml:space="preserve"> PAGEREF _Toc64462179 \h </w:instrText>
          </w:r>
          <w:r>
            <w:fldChar w:fldCharType="separate"/>
          </w:r>
          <w:r>
            <w:t>6</w:t>
          </w:r>
          <w:r>
            <w:fldChar w:fldCharType="end"/>
          </w:r>
          <w:r>
            <w:fldChar w:fldCharType="end"/>
          </w:r>
        </w:p>
        <w:p>
          <w:pPr>
            <w:pStyle w:val="6"/>
            <w:tabs>
              <w:tab w:val="right" w:leader="middleDot" w:pos="8296"/>
            </w:tabs>
            <w:rPr>
              <w:kern w:val="2"/>
              <w:sz w:val="21"/>
            </w:rPr>
          </w:pPr>
          <w:r>
            <w:fldChar w:fldCharType="begin"/>
          </w:r>
          <w:r>
            <w:instrText xml:space="preserve"> HYPERLINK \l "_Toc64462180" </w:instrText>
          </w:r>
          <w:r>
            <w:fldChar w:fldCharType="separate"/>
          </w:r>
          <w:r>
            <w:rPr>
              <w:rStyle w:val="17"/>
            </w:rPr>
            <w:t>1.3.1</w:t>
          </w:r>
          <w:r>
            <w:rPr>
              <w:rStyle w:val="17"/>
              <w:rFonts w:hint="eastAsia"/>
            </w:rPr>
            <w:t>教师基本情况</w:t>
          </w:r>
          <w:r>
            <w:tab/>
          </w:r>
          <w:r>
            <w:fldChar w:fldCharType="begin"/>
          </w:r>
          <w:r>
            <w:instrText xml:space="preserve"> PAGEREF _Toc64462180 \h </w:instrText>
          </w:r>
          <w:r>
            <w:fldChar w:fldCharType="separate"/>
          </w:r>
          <w:r>
            <w:t>6</w:t>
          </w:r>
          <w:r>
            <w:fldChar w:fldCharType="end"/>
          </w:r>
          <w:r>
            <w:fldChar w:fldCharType="end"/>
          </w:r>
        </w:p>
        <w:p>
          <w:pPr>
            <w:pStyle w:val="6"/>
            <w:tabs>
              <w:tab w:val="right" w:leader="middleDot" w:pos="8296"/>
            </w:tabs>
            <w:rPr>
              <w:kern w:val="2"/>
              <w:sz w:val="21"/>
            </w:rPr>
          </w:pPr>
          <w:r>
            <w:fldChar w:fldCharType="begin"/>
          </w:r>
          <w:r>
            <w:instrText xml:space="preserve"> HYPERLINK \l "_Toc64462181" </w:instrText>
          </w:r>
          <w:r>
            <w:fldChar w:fldCharType="separate"/>
          </w:r>
          <w:r>
            <w:rPr>
              <w:rStyle w:val="17"/>
            </w:rPr>
            <w:t>1.3.2</w:t>
          </w:r>
          <w:r>
            <w:rPr>
              <w:rStyle w:val="17"/>
              <w:rFonts w:hint="eastAsia"/>
            </w:rPr>
            <w:t>专任教师结构</w:t>
          </w:r>
          <w:r>
            <w:tab/>
          </w:r>
          <w:r>
            <w:fldChar w:fldCharType="begin"/>
          </w:r>
          <w:r>
            <w:instrText xml:space="preserve"> PAGEREF _Toc64462181 \h </w:instrText>
          </w:r>
          <w:r>
            <w:fldChar w:fldCharType="separate"/>
          </w:r>
          <w:r>
            <w:t>7</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"_Toc64462182" </w:instrText>
          </w:r>
          <w:r>
            <w:fldChar w:fldCharType="separate"/>
          </w:r>
          <w:r>
            <w:rPr>
              <w:rStyle w:val="17"/>
            </w:rPr>
            <w:t>1.4</w:t>
          </w:r>
          <w:r>
            <w:rPr>
              <w:rStyle w:val="17"/>
              <w:rFonts w:hint="eastAsia"/>
            </w:rPr>
            <w:t>设施设备</w:t>
          </w:r>
          <w:r>
            <w:tab/>
          </w:r>
          <w:r>
            <w:fldChar w:fldCharType="begin"/>
          </w:r>
          <w:r>
            <w:instrText xml:space="preserve"> PAGEREF _Toc64462182 \h </w:instrText>
          </w:r>
          <w:r>
            <w:fldChar w:fldCharType="separate"/>
          </w:r>
          <w:r>
            <w:t>9</w:t>
          </w:r>
          <w:r>
            <w:fldChar w:fldCharType="end"/>
          </w:r>
          <w:r>
            <w:fldChar w:fldCharType="end"/>
          </w:r>
        </w:p>
        <w:p>
          <w:pPr>
            <w:pStyle w:val="6"/>
            <w:tabs>
              <w:tab w:val="right" w:leader="middleDot" w:pos="8296"/>
            </w:tabs>
            <w:rPr>
              <w:kern w:val="2"/>
              <w:sz w:val="21"/>
            </w:rPr>
          </w:pPr>
          <w:r>
            <w:fldChar w:fldCharType="begin"/>
          </w:r>
          <w:r>
            <w:instrText xml:space="preserve"> HYPERLINK \l "_Toc64462183" </w:instrText>
          </w:r>
          <w:r>
            <w:fldChar w:fldCharType="separate"/>
          </w:r>
          <w:r>
            <w:rPr>
              <w:rStyle w:val="17"/>
            </w:rPr>
            <w:t>1.4.1</w:t>
          </w:r>
          <w:r>
            <w:rPr>
              <w:rStyle w:val="17"/>
              <w:rFonts w:hint="eastAsia"/>
            </w:rPr>
            <w:t>教学设施设备</w:t>
          </w:r>
          <w:r>
            <w:tab/>
          </w:r>
          <w:r>
            <w:fldChar w:fldCharType="begin"/>
          </w:r>
          <w:r>
            <w:instrText xml:space="preserve"> PAGEREF _Toc64462183 \h </w:instrText>
          </w:r>
          <w:r>
            <w:fldChar w:fldCharType="separate"/>
          </w:r>
          <w:r>
            <w:t>9</w:t>
          </w:r>
          <w:r>
            <w:fldChar w:fldCharType="end"/>
          </w:r>
          <w:r>
            <w:fldChar w:fldCharType="end"/>
          </w:r>
        </w:p>
        <w:p>
          <w:pPr>
            <w:pStyle w:val="6"/>
            <w:tabs>
              <w:tab w:val="right" w:leader="middleDot" w:pos="8296"/>
            </w:tabs>
            <w:rPr>
              <w:kern w:val="2"/>
              <w:sz w:val="21"/>
            </w:rPr>
          </w:pPr>
          <w:r>
            <w:fldChar w:fldCharType="begin"/>
          </w:r>
          <w:r>
            <w:instrText xml:space="preserve"> HYPERLINK \l "_Toc64462184" </w:instrText>
          </w:r>
          <w:r>
            <w:fldChar w:fldCharType="separate"/>
          </w:r>
          <w:r>
            <w:rPr>
              <w:rStyle w:val="17"/>
            </w:rPr>
            <w:t>1.4.2</w:t>
          </w:r>
          <w:r>
            <w:rPr>
              <w:rStyle w:val="17"/>
              <w:rFonts w:hint="eastAsia"/>
            </w:rPr>
            <w:t>图书馆藏书情况</w:t>
          </w:r>
          <w:r>
            <w:tab/>
          </w:r>
          <w:r>
            <w:fldChar w:fldCharType="begin"/>
          </w:r>
          <w:r>
            <w:instrText xml:space="preserve"> PAGEREF _Toc64462184 \h </w:instrText>
          </w:r>
          <w:r>
            <w:fldChar w:fldCharType="separate"/>
          </w:r>
          <w:r>
            <w:t>10</w:t>
          </w:r>
          <w:r>
            <w:fldChar w:fldCharType="end"/>
          </w:r>
          <w:r>
            <w:fldChar w:fldCharType="end"/>
          </w:r>
        </w:p>
        <w:p>
          <w:pPr>
            <w:pStyle w:val="10"/>
            <w:tabs>
              <w:tab w:val="right" w:leader="middleDot" w:pos="8296"/>
            </w:tabs>
            <w:rPr>
              <w:sz w:val="21"/>
              <w:szCs w:val="22"/>
            </w:rPr>
          </w:pPr>
          <w:r>
            <w:fldChar w:fldCharType="begin"/>
          </w:r>
          <w:r>
            <w:instrText xml:space="preserve"> HYPERLINK \l "_Toc64462185" </w:instrText>
          </w:r>
          <w:r>
            <w:fldChar w:fldCharType="separate"/>
          </w:r>
          <w:r>
            <w:rPr>
              <w:rStyle w:val="17"/>
            </w:rPr>
            <w:t>2.</w:t>
          </w:r>
          <w:r>
            <w:rPr>
              <w:rStyle w:val="17"/>
              <w:rFonts w:hint="eastAsia"/>
            </w:rPr>
            <w:t>学生发展</w:t>
          </w:r>
          <w:r>
            <w:tab/>
          </w:r>
          <w:r>
            <w:fldChar w:fldCharType="begin"/>
          </w:r>
          <w:r>
            <w:instrText xml:space="preserve"> PAGEREF _Toc64462185 \h </w:instrText>
          </w:r>
          <w:r>
            <w:fldChar w:fldCharType="separate"/>
          </w:r>
          <w:r>
            <w:t>11</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"_Toc64462186" </w:instrText>
          </w:r>
          <w:r>
            <w:fldChar w:fldCharType="separate"/>
          </w:r>
          <w:r>
            <w:rPr>
              <w:rStyle w:val="17"/>
            </w:rPr>
            <w:t>2.1</w:t>
          </w:r>
          <w:r>
            <w:rPr>
              <w:rStyle w:val="17"/>
              <w:rFonts w:hint="eastAsia"/>
            </w:rPr>
            <w:t>学生素质</w:t>
          </w:r>
          <w:r>
            <w:tab/>
          </w:r>
          <w:r>
            <w:fldChar w:fldCharType="begin"/>
          </w:r>
          <w:r>
            <w:instrText xml:space="preserve"> PAGEREF _Toc64462186 \h </w:instrText>
          </w:r>
          <w:r>
            <w:fldChar w:fldCharType="separate"/>
          </w:r>
          <w:r>
            <w:t>11</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"_Toc64462187" </w:instrText>
          </w:r>
          <w:r>
            <w:fldChar w:fldCharType="separate"/>
          </w:r>
          <w:r>
            <w:rPr>
              <w:rStyle w:val="17"/>
            </w:rPr>
            <w:t>2.2</w:t>
          </w:r>
          <w:r>
            <w:rPr>
              <w:rStyle w:val="17"/>
              <w:rFonts w:hint="eastAsia"/>
            </w:rPr>
            <w:t>在校体验</w:t>
          </w:r>
          <w:r>
            <w:tab/>
          </w:r>
          <w:r>
            <w:fldChar w:fldCharType="begin"/>
          </w:r>
          <w:r>
            <w:instrText xml:space="preserve"> PAGEREF _Toc64462187 \h </w:instrText>
          </w:r>
          <w:r>
            <w:fldChar w:fldCharType="separate"/>
          </w:r>
          <w:r>
            <w:t>12</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"_Toc64462188" </w:instrText>
          </w:r>
          <w:r>
            <w:fldChar w:fldCharType="separate"/>
          </w:r>
          <w:r>
            <w:rPr>
              <w:rStyle w:val="17"/>
            </w:rPr>
            <w:t>2.3</w:t>
          </w:r>
          <w:r>
            <w:rPr>
              <w:rStyle w:val="17"/>
              <w:rFonts w:hint="eastAsia"/>
            </w:rPr>
            <w:t>资助情况</w:t>
          </w:r>
          <w:r>
            <w:tab/>
          </w:r>
          <w:r>
            <w:fldChar w:fldCharType="begin"/>
          </w:r>
          <w:r>
            <w:instrText xml:space="preserve"> PAGEREF _Toc64462188 \h </w:instrText>
          </w:r>
          <w:r>
            <w:fldChar w:fldCharType="separate"/>
          </w:r>
          <w:r>
            <w:t>13</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"_Toc64462189" </w:instrText>
          </w:r>
          <w:r>
            <w:fldChar w:fldCharType="separate"/>
          </w:r>
          <w:r>
            <w:rPr>
              <w:rStyle w:val="17"/>
            </w:rPr>
            <w:t>2.4</w:t>
          </w:r>
          <w:r>
            <w:rPr>
              <w:rStyle w:val="17"/>
              <w:rFonts w:hint="eastAsia"/>
            </w:rPr>
            <w:t>就业质量</w:t>
          </w:r>
          <w:r>
            <w:tab/>
          </w:r>
          <w:r>
            <w:fldChar w:fldCharType="begin"/>
          </w:r>
          <w:r>
            <w:instrText xml:space="preserve"> PAGEREF _Toc64462189 \h </w:instrText>
          </w:r>
          <w:r>
            <w:fldChar w:fldCharType="separate"/>
          </w:r>
          <w:r>
            <w:t>13</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"_Toc64462190" </w:instrText>
          </w:r>
          <w:r>
            <w:fldChar w:fldCharType="separate"/>
          </w:r>
          <w:r>
            <w:rPr>
              <w:rStyle w:val="17"/>
            </w:rPr>
            <w:t>2.5</w:t>
          </w:r>
          <w:r>
            <w:rPr>
              <w:rStyle w:val="17"/>
              <w:rFonts w:hint="eastAsia"/>
            </w:rPr>
            <w:t>职业发展</w:t>
          </w:r>
          <w:r>
            <w:tab/>
          </w:r>
          <w:r>
            <w:fldChar w:fldCharType="begin"/>
          </w:r>
          <w:r>
            <w:instrText xml:space="preserve"> PAGEREF _Toc64462190 \h </w:instrText>
          </w:r>
          <w:r>
            <w:fldChar w:fldCharType="separate"/>
          </w:r>
          <w:r>
            <w:t>14</w:t>
          </w:r>
          <w:r>
            <w:fldChar w:fldCharType="end"/>
          </w:r>
          <w:r>
            <w:fldChar w:fldCharType="end"/>
          </w:r>
        </w:p>
        <w:p>
          <w:pPr>
            <w:pStyle w:val="10"/>
            <w:tabs>
              <w:tab w:val="right" w:leader="middleDot" w:pos="8296"/>
            </w:tabs>
            <w:rPr>
              <w:sz w:val="21"/>
              <w:szCs w:val="22"/>
            </w:rPr>
          </w:pPr>
          <w:r>
            <w:fldChar w:fldCharType="begin"/>
          </w:r>
          <w:r>
            <w:instrText xml:space="preserve"> HYPERLINK \l "_Toc64462191" </w:instrText>
          </w:r>
          <w:r>
            <w:fldChar w:fldCharType="separate"/>
          </w:r>
          <w:r>
            <w:rPr>
              <w:rStyle w:val="17"/>
              <w:rFonts w:asciiTheme="majorEastAsia" w:hAnsiTheme="majorEastAsia"/>
            </w:rPr>
            <w:t xml:space="preserve">3 </w:t>
          </w:r>
          <w:r>
            <w:rPr>
              <w:rStyle w:val="17"/>
              <w:rFonts w:hint="eastAsia" w:asciiTheme="majorEastAsia" w:hAnsiTheme="majorEastAsia"/>
            </w:rPr>
            <w:t>质量保障措施</w:t>
          </w:r>
          <w:r>
            <w:tab/>
          </w:r>
          <w:r>
            <w:fldChar w:fldCharType="begin"/>
          </w:r>
          <w:r>
            <w:instrText xml:space="preserve"> PAGEREF _Toc64462191 \h </w:instrText>
          </w:r>
          <w:r>
            <w:fldChar w:fldCharType="separate"/>
          </w:r>
          <w:r>
            <w:t>14</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"_Toc64462192" </w:instrText>
          </w:r>
          <w:r>
            <w:fldChar w:fldCharType="separate"/>
          </w:r>
          <w:r>
            <w:rPr>
              <w:rStyle w:val="17"/>
              <w:lang w:bidi="ar"/>
            </w:rPr>
            <w:t>3.1</w:t>
          </w:r>
          <w:r>
            <w:rPr>
              <w:rStyle w:val="17"/>
              <w:rFonts w:hint="eastAsia"/>
              <w:lang w:bidi="ar"/>
            </w:rPr>
            <w:t>专业动态调整</w:t>
          </w:r>
          <w:r>
            <w:tab/>
          </w:r>
          <w:r>
            <w:fldChar w:fldCharType="begin"/>
          </w:r>
          <w:r>
            <w:instrText xml:space="preserve"> PAGEREF _Toc64462192 \h </w:instrText>
          </w:r>
          <w:r>
            <w:fldChar w:fldCharType="separate"/>
          </w:r>
          <w:r>
            <w:t>14</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"_Toc64462193" </w:instrText>
          </w:r>
          <w:r>
            <w:fldChar w:fldCharType="separate"/>
          </w:r>
          <w:r>
            <w:rPr>
              <w:rStyle w:val="17"/>
              <w:lang w:bidi="ar"/>
            </w:rPr>
            <w:t>3.2</w:t>
          </w:r>
          <w:r>
            <w:rPr>
              <w:rStyle w:val="17"/>
              <w:rFonts w:hint="eastAsia"/>
              <w:lang w:bidi="ar"/>
            </w:rPr>
            <w:t>教育教学改革</w:t>
          </w:r>
          <w:r>
            <w:tab/>
          </w:r>
          <w:r>
            <w:fldChar w:fldCharType="begin"/>
          </w:r>
          <w:r>
            <w:instrText xml:space="preserve"> PAGEREF _Toc64462193 \h </w:instrText>
          </w:r>
          <w:r>
            <w:fldChar w:fldCharType="separate"/>
          </w:r>
          <w:r>
            <w:t>15</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"_Toc64462194" </w:instrText>
          </w:r>
          <w:r>
            <w:fldChar w:fldCharType="separate"/>
          </w:r>
          <w:r>
            <w:rPr>
              <w:rStyle w:val="17"/>
            </w:rPr>
            <w:t>3.3</w:t>
          </w:r>
          <w:r>
            <w:rPr>
              <w:rStyle w:val="17"/>
              <w:rFonts w:hint="eastAsia"/>
            </w:rPr>
            <w:t>教师培养培训</w:t>
          </w:r>
          <w:r>
            <w:tab/>
          </w:r>
          <w:r>
            <w:fldChar w:fldCharType="begin"/>
          </w:r>
          <w:r>
            <w:instrText xml:space="preserve"> PAGEREF _Toc64462194 \h </w:instrText>
          </w:r>
          <w:r>
            <w:fldChar w:fldCharType="separate"/>
          </w:r>
          <w:r>
            <w:t>15</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"_Toc64462195" </w:instrText>
          </w:r>
          <w:r>
            <w:fldChar w:fldCharType="separate"/>
          </w:r>
          <w:r>
            <w:rPr>
              <w:rStyle w:val="17"/>
            </w:rPr>
            <w:t>3.4</w:t>
          </w:r>
          <w:r>
            <w:rPr>
              <w:rStyle w:val="17"/>
              <w:rFonts w:hint="eastAsia"/>
            </w:rPr>
            <w:t>规范管理情况</w:t>
          </w:r>
          <w:r>
            <w:tab/>
          </w:r>
          <w:r>
            <w:fldChar w:fldCharType="begin"/>
          </w:r>
          <w:r>
            <w:instrText xml:space="preserve"> PAGEREF _Toc64462195 \h </w:instrText>
          </w:r>
          <w:r>
            <w:fldChar w:fldCharType="separate"/>
          </w:r>
          <w:r>
            <w:t>16</w:t>
          </w:r>
          <w:r>
            <w:fldChar w:fldCharType="end"/>
          </w:r>
          <w:r>
            <w:fldChar w:fldCharType="end"/>
          </w:r>
        </w:p>
        <w:p>
          <w:pPr>
            <w:pStyle w:val="6"/>
            <w:tabs>
              <w:tab w:val="right" w:leader="middleDot" w:pos="8296"/>
            </w:tabs>
            <w:rPr>
              <w:kern w:val="2"/>
              <w:sz w:val="21"/>
            </w:rPr>
          </w:pPr>
          <w:r>
            <w:fldChar w:fldCharType="begin"/>
          </w:r>
          <w:r>
            <w:instrText xml:space="preserve"> HYPERLINK \l "_Toc64462196" </w:instrText>
          </w:r>
          <w:r>
            <w:fldChar w:fldCharType="separate"/>
          </w:r>
          <w:r>
            <w:rPr>
              <w:rStyle w:val="17"/>
              <w:rFonts w:asciiTheme="majorEastAsia" w:hAnsiTheme="majorEastAsia" w:eastAsiaTheme="majorEastAsia"/>
              <w:lang w:bidi="ar"/>
            </w:rPr>
            <w:t xml:space="preserve">3.4.1 </w:t>
          </w:r>
          <w:r>
            <w:rPr>
              <w:rStyle w:val="17"/>
              <w:rFonts w:hint="eastAsia" w:asciiTheme="majorEastAsia" w:hAnsiTheme="majorEastAsia" w:eastAsiaTheme="majorEastAsia"/>
              <w:lang w:bidi="ar"/>
            </w:rPr>
            <w:t>教学管理</w:t>
          </w:r>
          <w:r>
            <w:tab/>
          </w:r>
          <w:r>
            <w:fldChar w:fldCharType="begin"/>
          </w:r>
          <w:r>
            <w:instrText xml:space="preserve"> PAGEREF _Toc64462196 \h </w:instrText>
          </w:r>
          <w:r>
            <w:fldChar w:fldCharType="separate"/>
          </w:r>
          <w:r>
            <w:t>16</w:t>
          </w:r>
          <w:r>
            <w:fldChar w:fldCharType="end"/>
          </w:r>
          <w:r>
            <w:fldChar w:fldCharType="end"/>
          </w:r>
        </w:p>
        <w:p>
          <w:pPr>
            <w:pStyle w:val="6"/>
            <w:tabs>
              <w:tab w:val="right" w:leader="middleDot" w:pos="8296"/>
            </w:tabs>
            <w:rPr>
              <w:kern w:val="2"/>
              <w:sz w:val="21"/>
            </w:rPr>
          </w:pPr>
          <w:r>
            <w:fldChar w:fldCharType="begin"/>
          </w:r>
          <w:r>
            <w:instrText xml:space="preserve"> HYPERLINK \l "_Toc64462197" </w:instrText>
          </w:r>
          <w:r>
            <w:fldChar w:fldCharType="separate"/>
          </w:r>
          <w:r>
            <w:rPr>
              <w:rStyle w:val="17"/>
            </w:rPr>
            <w:t xml:space="preserve">3.4.2  </w:t>
          </w:r>
          <w:r>
            <w:rPr>
              <w:rStyle w:val="17"/>
              <w:rFonts w:hint="eastAsia"/>
            </w:rPr>
            <w:t>学生管理</w:t>
          </w:r>
          <w:r>
            <w:tab/>
          </w:r>
          <w:r>
            <w:fldChar w:fldCharType="begin"/>
          </w:r>
          <w:r>
            <w:instrText xml:space="preserve"> PAGEREF _Toc64462197 \h </w:instrText>
          </w:r>
          <w:r>
            <w:fldChar w:fldCharType="separate"/>
          </w:r>
          <w:r>
            <w:t>17</w:t>
          </w:r>
          <w:r>
            <w:fldChar w:fldCharType="end"/>
          </w:r>
          <w:r>
            <w:fldChar w:fldCharType="end"/>
          </w:r>
        </w:p>
        <w:p>
          <w:pPr>
            <w:pStyle w:val="6"/>
            <w:tabs>
              <w:tab w:val="right" w:leader="middleDot" w:pos="8296"/>
            </w:tabs>
            <w:rPr>
              <w:kern w:val="2"/>
              <w:sz w:val="21"/>
            </w:rPr>
          </w:pPr>
          <w:r>
            <w:fldChar w:fldCharType="begin"/>
          </w:r>
          <w:r>
            <w:instrText xml:space="preserve"> HYPERLINK \l "_Toc64462198" </w:instrText>
          </w:r>
          <w:r>
            <w:fldChar w:fldCharType="separate"/>
          </w:r>
          <w:r>
            <w:rPr>
              <w:rStyle w:val="17"/>
              <w:shd w:val="clear" w:color="auto" w:fill="FFFFFF"/>
            </w:rPr>
            <w:t xml:space="preserve">3.4.3  </w:t>
          </w:r>
          <w:r>
            <w:rPr>
              <w:rStyle w:val="17"/>
              <w:rFonts w:hint="eastAsia"/>
              <w:shd w:val="clear" w:color="auto" w:fill="FFFFFF"/>
            </w:rPr>
            <w:t>财务管理</w:t>
          </w:r>
          <w:r>
            <w:tab/>
          </w:r>
          <w:r>
            <w:fldChar w:fldCharType="begin"/>
          </w:r>
          <w:r>
            <w:instrText xml:space="preserve"> PAGEREF _Toc64462198 \h </w:instrText>
          </w:r>
          <w:r>
            <w:fldChar w:fldCharType="separate"/>
          </w:r>
          <w:r>
            <w:t>17</w:t>
          </w:r>
          <w:r>
            <w:fldChar w:fldCharType="end"/>
          </w:r>
          <w:r>
            <w:fldChar w:fldCharType="end"/>
          </w:r>
        </w:p>
        <w:p>
          <w:pPr>
            <w:pStyle w:val="6"/>
            <w:tabs>
              <w:tab w:val="right" w:leader="middleDot" w:pos="8296"/>
            </w:tabs>
            <w:rPr>
              <w:kern w:val="2"/>
              <w:sz w:val="21"/>
            </w:rPr>
          </w:pPr>
          <w:r>
            <w:fldChar w:fldCharType="begin"/>
          </w:r>
          <w:r>
            <w:instrText xml:space="preserve"> HYPERLINK \l "_Toc64462199" </w:instrText>
          </w:r>
          <w:r>
            <w:fldChar w:fldCharType="separate"/>
          </w:r>
          <w:r>
            <w:rPr>
              <w:rStyle w:val="17"/>
              <w:shd w:val="clear" w:color="auto" w:fill="FFFFFF"/>
              <w:lang w:bidi="ar"/>
            </w:rPr>
            <w:t xml:space="preserve">3.4.4  </w:t>
          </w:r>
          <w:r>
            <w:rPr>
              <w:rStyle w:val="17"/>
              <w:rFonts w:hint="eastAsia"/>
              <w:shd w:val="clear" w:color="auto" w:fill="FFFFFF"/>
              <w:lang w:bidi="ar"/>
            </w:rPr>
            <w:t>后勤管理</w:t>
          </w:r>
          <w:r>
            <w:tab/>
          </w:r>
          <w:r>
            <w:fldChar w:fldCharType="begin"/>
          </w:r>
          <w:r>
            <w:instrText xml:space="preserve"> PAGEREF _Toc64462199 \h </w:instrText>
          </w:r>
          <w:r>
            <w:fldChar w:fldCharType="separate"/>
          </w:r>
          <w:r>
            <w:t>18</w:t>
          </w:r>
          <w:r>
            <w:fldChar w:fldCharType="end"/>
          </w:r>
          <w:r>
            <w:fldChar w:fldCharType="end"/>
          </w:r>
        </w:p>
        <w:p>
          <w:pPr>
            <w:pStyle w:val="6"/>
            <w:tabs>
              <w:tab w:val="right" w:leader="middleDot" w:pos="8296"/>
            </w:tabs>
            <w:rPr>
              <w:kern w:val="2"/>
              <w:sz w:val="21"/>
            </w:rPr>
          </w:pPr>
          <w:r>
            <w:fldChar w:fldCharType="begin"/>
          </w:r>
          <w:r>
            <w:instrText xml:space="preserve"> HYPERLINK \l "_Toc64462200" </w:instrText>
          </w:r>
          <w:r>
            <w:fldChar w:fldCharType="separate"/>
          </w:r>
          <w:r>
            <w:rPr>
              <w:rStyle w:val="17"/>
            </w:rPr>
            <w:t xml:space="preserve">3.4.5  </w:t>
          </w:r>
          <w:r>
            <w:rPr>
              <w:rStyle w:val="17"/>
              <w:rFonts w:hint="eastAsia"/>
            </w:rPr>
            <w:t>安全管理</w:t>
          </w:r>
          <w:r>
            <w:tab/>
          </w:r>
          <w:r>
            <w:fldChar w:fldCharType="begin"/>
          </w:r>
          <w:r>
            <w:instrText xml:space="preserve"> PAGEREF _Toc64462200 \h </w:instrText>
          </w:r>
          <w:r>
            <w:fldChar w:fldCharType="separate"/>
          </w:r>
          <w:r>
            <w:t>18</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"_Toc64462201" </w:instrText>
          </w:r>
          <w:r>
            <w:fldChar w:fldCharType="separate"/>
          </w:r>
          <w:r>
            <w:rPr>
              <w:rStyle w:val="17"/>
              <w:lang w:bidi="ar"/>
            </w:rPr>
            <w:t>3.5</w:t>
          </w:r>
          <w:r>
            <w:rPr>
              <w:rStyle w:val="17"/>
              <w:rFonts w:hint="eastAsia"/>
              <w:lang w:bidi="ar"/>
            </w:rPr>
            <w:t>德育工作情况</w:t>
          </w:r>
          <w:r>
            <w:tab/>
          </w:r>
          <w:r>
            <w:fldChar w:fldCharType="begin"/>
          </w:r>
          <w:r>
            <w:instrText xml:space="preserve"> PAGEREF _Toc64462201 \h </w:instrText>
          </w:r>
          <w:r>
            <w:fldChar w:fldCharType="separate"/>
          </w:r>
          <w:r>
            <w:t>19</w:t>
          </w:r>
          <w:r>
            <w:fldChar w:fldCharType="end"/>
          </w:r>
          <w:r>
            <w:fldChar w:fldCharType="end"/>
          </w:r>
        </w:p>
        <w:p>
          <w:pPr>
            <w:pStyle w:val="10"/>
            <w:tabs>
              <w:tab w:val="right" w:leader="middleDot" w:pos="8296"/>
            </w:tabs>
            <w:rPr>
              <w:sz w:val="21"/>
              <w:szCs w:val="22"/>
            </w:rPr>
          </w:pPr>
          <w:r>
            <w:fldChar w:fldCharType="begin"/>
          </w:r>
          <w:r>
            <w:instrText xml:space="preserve"> HYPERLINK \l "_Toc64462202" </w:instrText>
          </w:r>
          <w:r>
            <w:fldChar w:fldCharType="separate"/>
          </w:r>
          <w:r>
            <w:rPr>
              <w:rStyle w:val="17"/>
              <w:rFonts w:asciiTheme="majorEastAsia" w:hAnsiTheme="majorEastAsia"/>
              <w:lang w:bidi="ar"/>
            </w:rPr>
            <w:t>4.</w:t>
          </w:r>
          <w:r>
            <w:rPr>
              <w:rStyle w:val="17"/>
              <w:rFonts w:hint="eastAsia" w:asciiTheme="majorEastAsia" w:hAnsiTheme="majorEastAsia"/>
              <w:lang w:bidi="ar"/>
            </w:rPr>
            <w:t>校企合作</w:t>
          </w:r>
          <w:r>
            <w:tab/>
          </w:r>
          <w:r>
            <w:fldChar w:fldCharType="begin"/>
          </w:r>
          <w:r>
            <w:instrText xml:space="preserve"> PAGEREF _Toc64462202 \h </w:instrText>
          </w:r>
          <w:r>
            <w:fldChar w:fldCharType="separate"/>
          </w:r>
          <w:r>
            <w:t>23</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"_Toc64462203" </w:instrText>
          </w:r>
          <w:r>
            <w:fldChar w:fldCharType="separate"/>
          </w:r>
          <w:r>
            <w:rPr>
              <w:rStyle w:val="17"/>
              <w:lang w:bidi="ar"/>
            </w:rPr>
            <w:t xml:space="preserve">4.1 </w:t>
          </w:r>
          <w:r>
            <w:rPr>
              <w:rStyle w:val="17"/>
              <w:rFonts w:hint="eastAsia"/>
              <w:lang w:bidi="ar"/>
            </w:rPr>
            <w:t>校企合作开展情况</w:t>
          </w:r>
          <w:r>
            <w:tab/>
          </w:r>
          <w:r>
            <w:fldChar w:fldCharType="begin"/>
          </w:r>
          <w:r>
            <w:instrText xml:space="preserve"> PAGEREF _Toc64462203 \h </w:instrText>
          </w:r>
          <w:r>
            <w:fldChar w:fldCharType="separate"/>
          </w:r>
          <w:r>
            <w:t>23</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"_Toc64462204" </w:instrText>
          </w:r>
          <w:r>
            <w:fldChar w:fldCharType="separate"/>
          </w:r>
          <w:r>
            <w:rPr>
              <w:rStyle w:val="17"/>
              <w:shd w:val="clear" w:color="auto" w:fill="FFFFFF"/>
            </w:rPr>
            <w:t xml:space="preserve">4.2 </w:t>
          </w:r>
          <w:r>
            <w:rPr>
              <w:rStyle w:val="17"/>
              <w:rFonts w:hint="eastAsia"/>
              <w:shd w:val="clear" w:color="auto" w:fill="FFFFFF"/>
            </w:rPr>
            <w:t>学生实习情况</w:t>
          </w:r>
          <w:r>
            <w:tab/>
          </w:r>
          <w:r>
            <w:fldChar w:fldCharType="begin"/>
          </w:r>
          <w:r>
            <w:instrText xml:space="preserve"> PAGEREF _Toc64462204 \h </w:instrText>
          </w:r>
          <w:r>
            <w:fldChar w:fldCharType="separate"/>
          </w:r>
          <w:r>
            <w:t>23</w:t>
          </w:r>
          <w:r>
            <w:fldChar w:fldCharType="end"/>
          </w:r>
          <w:r>
            <w:fldChar w:fldCharType="end"/>
          </w:r>
        </w:p>
        <w:p>
          <w:pPr>
            <w:pStyle w:val="10"/>
            <w:tabs>
              <w:tab w:val="right" w:leader="middleDot" w:pos="8296"/>
            </w:tabs>
            <w:rPr>
              <w:sz w:val="21"/>
              <w:szCs w:val="22"/>
            </w:rPr>
          </w:pPr>
          <w:r>
            <w:fldChar w:fldCharType="begin"/>
          </w:r>
          <w:r>
            <w:instrText xml:space="preserve"> HYPERLINK \l "_Toc64462205" </w:instrText>
          </w:r>
          <w:r>
            <w:fldChar w:fldCharType="separate"/>
          </w:r>
          <w:r>
            <w:rPr>
              <w:rStyle w:val="17"/>
              <w:rFonts w:asciiTheme="majorEastAsia" w:hAnsiTheme="majorEastAsia"/>
              <w:shd w:val="clear" w:color="auto" w:fill="FFFFFF"/>
              <w:lang w:bidi="ar"/>
            </w:rPr>
            <w:t>5.</w:t>
          </w:r>
          <w:r>
            <w:rPr>
              <w:rStyle w:val="17"/>
              <w:rFonts w:hint="eastAsia" w:asciiTheme="majorEastAsia" w:hAnsiTheme="majorEastAsia"/>
              <w:shd w:val="clear" w:color="auto" w:fill="FFFFFF"/>
              <w:lang w:bidi="ar"/>
            </w:rPr>
            <w:t>社会贡献</w:t>
          </w:r>
          <w:r>
            <w:tab/>
          </w:r>
          <w:r>
            <w:fldChar w:fldCharType="begin"/>
          </w:r>
          <w:r>
            <w:instrText xml:space="preserve"> PAGEREF _Toc64462205 \h </w:instrText>
          </w:r>
          <w:r>
            <w:fldChar w:fldCharType="separate"/>
          </w:r>
          <w:r>
            <w:t>24</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"_Toc64462206" </w:instrText>
          </w:r>
          <w:r>
            <w:fldChar w:fldCharType="separate"/>
          </w:r>
          <w:r>
            <w:rPr>
              <w:rStyle w:val="17"/>
              <w:shd w:val="clear" w:color="auto" w:fill="FFFFFF"/>
            </w:rPr>
            <w:t>5.1</w:t>
          </w:r>
          <w:r>
            <w:rPr>
              <w:rStyle w:val="17"/>
              <w:rFonts w:hint="eastAsia"/>
              <w:shd w:val="clear" w:color="auto" w:fill="FFFFFF"/>
            </w:rPr>
            <w:t>技术技能人才培养</w:t>
          </w:r>
          <w:r>
            <w:tab/>
          </w:r>
          <w:r>
            <w:fldChar w:fldCharType="begin"/>
          </w:r>
          <w:r>
            <w:instrText xml:space="preserve"> PAGEREF _Toc64462206 \h </w:instrText>
          </w:r>
          <w:r>
            <w:fldChar w:fldCharType="separate"/>
          </w:r>
          <w:r>
            <w:t>24</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"_Toc64462207" </w:instrText>
          </w:r>
          <w:r>
            <w:fldChar w:fldCharType="separate"/>
          </w:r>
          <w:r>
            <w:rPr>
              <w:rStyle w:val="17"/>
              <w:shd w:val="clear" w:color="auto" w:fill="FFFFFF"/>
            </w:rPr>
            <w:t>5.2</w:t>
          </w:r>
          <w:r>
            <w:rPr>
              <w:rStyle w:val="17"/>
              <w:rFonts w:hint="eastAsia"/>
              <w:shd w:val="clear" w:color="auto" w:fill="FFFFFF"/>
            </w:rPr>
            <w:t>社会服务</w:t>
          </w:r>
          <w:r>
            <w:tab/>
          </w:r>
          <w:r>
            <w:fldChar w:fldCharType="begin"/>
          </w:r>
          <w:r>
            <w:instrText xml:space="preserve"> PAGEREF _Toc64462207 \h </w:instrText>
          </w:r>
          <w:r>
            <w:fldChar w:fldCharType="separate"/>
          </w:r>
          <w:r>
            <w:t>24</w:t>
          </w:r>
          <w:r>
            <w:fldChar w:fldCharType="end"/>
          </w:r>
          <w:r>
            <w:fldChar w:fldCharType="end"/>
          </w:r>
        </w:p>
        <w:p>
          <w:pPr>
            <w:pStyle w:val="10"/>
            <w:tabs>
              <w:tab w:val="right" w:leader="middleDot" w:pos="8296"/>
            </w:tabs>
            <w:rPr>
              <w:sz w:val="21"/>
              <w:szCs w:val="22"/>
            </w:rPr>
          </w:pPr>
          <w:r>
            <w:fldChar w:fldCharType="begin"/>
          </w:r>
          <w:r>
            <w:instrText xml:space="preserve"> HYPERLINK \l "_Toc64462208" </w:instrText>
          </w:r>
          <w:r>
            <w:fldChar w:fldCharType="separate"/>
          </w:r>
          <w:r>
            <w:rPr>
              <w:rStyle w:val="17"/>
              <w:rFonts w:asciiTheme="majorEastAsia" w:hAnsiTheme="majorEastAsia"/>
              <w:shd w:val="clear" w:color="auto" w:fill="FFFFFF"/>
            </w:rPr>
            <w:t>6.</w:t>
          </w:r>
          <w:r>
            <w:rPr>
              <w:rStyle w:val="17"/>
              <w:rFonts w:hint="eastAsia" w:asciiTheme="majorEastAsia" w:hAnsiTheme="majorEastAsia"/>
              <w:shd w:val="clear" w:color="auto" w:fill="FFFFFF"/>
            </w:rPr>
            <w:t>举办者履责</w:t>
          </w:r>
          <w:r>
            <w:tab/>
          </w:r>
          <w:r>
            <w:fldChar w:fldCharType="begin"/>
          </w:r>
          <w:r>
            <w:instrText xml:space="preserve"> PAGEREF _Toc64462208 \h </w:instrText>
          </w:r>
          <w:r>
            <w:fldChar w:fldCharType="separate"/>
          </w:r>
          <w:r>
            <w:t>25</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"_Toc64462209" </w:instrText>
          </w:r>
          <w:r>
            <w:fldChar w:fldCharType="separate"/>
          </w:r>
          <w:r>
            <w:rPr>
              <w:rStyle w:val="17"/>
              <w:shd w:val="clear" w:color="auto" w:fill="FFFFFF"/>
            </w:rPr>
            <w:t>6.1</w:t>
          </w:r>
          <w:r>
            <w:rPr>
              <w:rStyle w:val="17"/>
              <w:rFonts w:hint="eastAsia"/>
              <w:shd w:val="clear" w:color="auto" w:fill="FFFFFF"/>
            </w:rPr>
            <w:t>经费</w:t>
          </w:r>
          <w:r>
            <w:tab/>
          </w:r>
          <w:r>
            <w:fldChar w:fldCharType="begin"/>
          </w:r>
          <w:r>
            <w:instrText xml:space="preserve"> PAGEREF _Toc64462209 \h </w:instrText>
          </w:r>
          <w:r>
            <w:fldChar w:fldCharType="separate"/>
          </w:r>
          <w:r>
            <w:t>25</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"_Toc64462210" </w:instrText>
          </w:r>
          <w:r>
            <w:fldChar w:fldCharType="separate"/>
          </w:r>
          <w:r>
            <w:rPr>
              <w:rStyle w:val="17"/>
              <w:shd w:val="clear" w:color="auto" w:fill="FFFFFF"/>
            </w:rPr>
            <w:t>6.2</w:t>
          </w:r>
          <w:r>
            <w:rPr>
              <w:rStyle w:val="17"/>
              <w:rFonts w:hint="eastAsia"/>
              <w:shd w:val="clear" w:color="auto" w:fill="FFFFFF"/>
            </w:rPr>
            <w:t>政策措施</w:t>
          </w:r>
          <w:r>
            <w:tab/>
          </w:r>
          <w:r>
            <w:fldChar w:fldCharType="begin"/>
          </w:r>
          <w:r>
            <w:instrText xml:space="preserve"> PAGEREF _Toc64462210 \h </w:instrText>
          </w:r>
          <w:r>
            <w:fldChar w:fldCharType="separate"/>
          </w:r>
          <w:r>
            <w:t>25</w:t>
          </w:r>
          <w:r>
            <w:fldChar w:fldCharType="end"/>
          </w:r>
          <w:r>
            <w:fldChar w:fldCharType="end"/>
          </w:r>
        </w:p>
        <w:p>
          <w:pPr>
            <w:pStyle w:val="10"/>
            <w:tabs>
              <w:tab w:val="right" w:leader="middleDot" w:pos="8296"/>
            </w:tabs>
            <w:rPr>
              <w:sz w:val="21"/>
              <w:szCs w:val="22"/>
            </w:rPr>
          </w:pPr>
          <w:r>
            <w:fldChar w:fldCharType="begin"/>
          </w:r>
          <w:r>
            <w:instrText xml:space="preserve"> HYPERLINK \l "_Toc64462211" </w:instrText>
          </w:r>
          <w:r>
            <w:fldChar w:fldCharType="separate"/>
          </w:r>
          <w:r>
            <w:rPr>
              <w:rStyle w:val="17"/>
              <w:rFonts w:asciiTheme="majorEastAsia" w:hAnsiTheme="majorEastAsia"/>
              <w:shd w:val="clear" w:color="auto" w:fill="FFFFFF"/>
            </w:rPr>
            <w:t>7.</w:t>
          </w:r>
          <w:r>
            <w:rPr>
              <w:rStyle w:val="17"/>
              <w:rFonts w:hint="eastAsia" w:asciiTheme="majorEastAsia" w:hAnsiTheme="majorEastAsia"/>
              <w:shd w:val="clear" w:color="auto" w:fill="FFFFFF"/>
            </w:rPr>
            <w:t>主要问题和改进措施</w:t>
          </w:r>
          <w:r>
            <w:tab/>
          </w:r>
          <w:r>
            <w:fldChar w:fldCharType="begin"/>
          </w:r>
          <w:r>
            <w:instrText xml:space="preserve"> PAGEREF _Toc64462211 \h </w:instrText>
          </w:r>
          <w:r>
            <w:fldChar w:fldCharType="separate"/>
          </w:r>
          <w:r>
            <w:t>25</w:t>
          </w:r>
          <w:r>
            <w:fldChar w:fldCharType="end"/>
          </w:r>
          <w:r>
            <w:fldChar w:fldCharType="end"/>
          </w:r>
        </w:p>
        <w:p>
          <w:pPr>
            <w:pStyle w:val="11"/>
            <w:tabs>
              <w:tab w:val="right" w:leader="middleDot" w:pos="8296"/>
            </w:tabs>
            <w:ind w:left="420"/>
            <w:rPr>
              <w:sz w:val="21"/>
              <w:szCs w:val="22"/>
            </w:rPr>
          </w:pPr>
          <w:r>
            <w:fldChar w:fldCharType="begin"/>
          </w:r>
          <w:r>
            <w:instrText xml:space="preserve"> HYPERLINK \l "_Toc64462212" </w:instrText>
          </w:r>
          <w:r>
            <w:fldChar w:fldCharType="separate"/>
          </w:r>
          <w:r>
            <w:rPr>
              <w:rStyle w:val="17"/>
              <w:shd w:val="clear" w:color="auto" w:fill="FFFFFF"/>
              <w:lang w:bidi="ar"/>
            </w:rPr>
            <w:t>7.1</w:t>
          </w:r>
          <w:r>
            <w:rPr>
              <w:rStyle w:val="17"/>
              <w:rFonts w:hint="eastAsia"/>
              <w:shd w:val="clear" w:color="auto" w:fill="FFFFFF"/>
              <w:lang w:bidi="ar"/>
            </w:rPr>
            <w:t>主要问题</w:t>
          </w:r>
          <w:r>
            <w:tab/>
          </w:r>
          <w:r>
            <w:fldChar w:fldCharType="begin"/>
          </w:r>
          <w:r>
            <w:instrText xml:space="preserve"> PAGEREF _Toc64462212 \h </w:instrText>
          </w:r>
          <w:r>
            <w:fldChar w:fldCharType="separate"/>
          </w:r>
          <w:r>
            <w:t>25</w:t>
          </w:r>
          <w:r>
            <w:fldChar w:fldCharType="end"/>
          </w:r>
          <w:r>
            <w:fldChar w:fldCharType="end"/>
          </w:r>
        </w:p>
        <w:p>
          <w:pPr>
            <w:pStyle w:val="6"/>
            <w:tabs>
              <w:tab w:val="right" w:leader="middleDot" w:pos="8296"/>
            </w:tabs>
            <w:ind w:left="420"/>
            <w:rPr>
              <w:kern w:val="2"/>
              <w:sz w:val="21"/>
            </w:rPr>
          </w:pPr>
          <w:r>
            <w:fldChar w:fldCharType="begin"/>
          </w:r>
          <w:r>
            <w:instrText xml:space="preserve"> HYPERLINK \l "_Toc64462213" </w:instrText>
          </w:r>
          <w:r>
            <w:fldChar w:fldCharType="separate"/>
          </w:r>
          <w:r>
            <w:rPr>
              <w:rStyle w:val="17"/>
              <w:shd w:val="clear" w:color="auto" w:fill="FFFFFF"/>
              <w:lang w:bidi="ar"/>
            </w:rPr>
            <w:t>7.2</w:t>
          </w:r>
          <w:r>
            <w:rPr>
              <w:rStyle w:val="17"/>
              <w:rFonts w:hint="eastAsia"/>
              <w:shd w:val="clear" w:color="auto" w:fill="FFFFFF"/>
              <w:lang w:bidi="ar"/>
            </w:rPr>
            <w:t>改进措施</w:t>
          </w:r>
          <w:r>
            <w:tab/>
          </w:r>
          <w:r>
            <w:fldChar w:fldCharType="begin"/>
          </w:r>
          <w:r>
            <w:instrText xml:space="preserve"> PAGEREF _Toc64462213 \h </w:instrText>
          </w:r>
          <w:r>
            <w:fldChar w:fldCharType="separate"/>
          </w:r>
          <w:r>
            <w:t>26</w:t>
          </w:r>
          <w:r>
            <w:fldChar w:fldCharType="end"/>
          </w:r>
          <w:r>
            <w:fldChar w:fldCharType="end"/>
          </w:r>
        </w:p>
        <w:p>
          <w:r>
            <w:rPr>
              <w:b/>
              <w:bCs/>
              <w:lang w:val="zh-CN"/>
            </w:rPr>
            <w:fldChar w:fldCharType="end"/>
          </w:r>
        </w:p>
      </w:sdtContent>
    </w:sdt>
    <w:p>
      <w:pPr>
        <w:pStyle w:val="10"/>
      </w:pPr>
    </w:p>
    <w:p>
      <w:pPr>
        <w:snapToGrid w:val="0"/>
        <w:spacing w:line="640" w:lineRule="exact"/>
        <w:rPr>
          <w:rFonts w:ascii="黑体" w:hAnsi="黑体" w:eastAsia="黑体" w:cs="黑体"/>
          <w:b/>
          <w:bCs/>
          <w:sz w:val="32"/>
          <w:szCs w:val="32"/>
        </w:rPr>
      </w:pPr>
    </w:p>
    <w:p>
      <w:pPr>
        <w:snapToGrid w:val="0"/>
        <w:spacing w:line="640" w:lineRule="exact"/>
        <w:rPr>
          <w:rFonts w:ascii="黑体" w:hAnsi="黑体" w:eastAsia="黑体" w:cs="黑体"/>
          <w:b/>
          <w:bCs/>
          <w:sz w:val="32"/>
          <w:szCs w:val="32"/>
        </w:rPr>
      </w:pPr>
    </w:p>
    <w:p>
      <w:pPr>
        <w:snapToGrid w:val="0"/>
        <w:spacing w:line="640" w:lineRule="exact"/>
        <w:rPr>
          <w:rFonts w:ascii="黑体" w:hAnsi="黑体" w:eastAsia="黑体" w:cs="黑体"/>
          <w:b/>
          <w:bCs/>
          <w:sz w:val="32"/>
          <w:szCs w:val="32"/>
        </w:rPr>
      </w:pPr>
    </w:p>
    <w:p>
      <w:pPr>
        <w:snapToGrid w:val="0"/>
        <w:spacing w:line="640" w:lineRule="exact"/>
        <w:rPr>
          <w:rFonts w:ascii="黑体" w:hAnsi="黑体" w:eastAsia="黑体" w:cs="黑体"/>
          <w:b/>
          <w:bCs/>
          <w:sz w:val="32"/>
          <w:szCs w:val="32"/>
        </w:rPr>
      </w:pPr>
    </w:p>
    <w:p>
      <w:pPr>
        <w:snapToGrid w:val="0"/>
        <w:spacing w:line="640" w:lineRule="exact"/>
        <w:rPr>
          <w:rFonts w:ascii="黑体" w:hAnsi="黑体" w:eastAsia="黑体" w:cs="黑体"/>
          <w:b/>
          <w:bCs/>
          <w:sz w:val="32"/>
          <w:szCs w:val="32"/>
        </w:rPr>
      </w:pPr>
    </w:p>
    <w:p>
      <w:pPr>
        <w:snapToGrid w:val="0"/>
        <w:spacing w:line="640" w:lineRule="exact"/>
        <w:rPr>
          <w:rFonts w:ascii="黑体" w:hAnsi="黑体" w:eastAsia="黑体" w:cs="黑体"/>
          <w:b/>
          <w:bCs/>
          <w:sz w:val="32"/>
          <w:szCs w:val="32"/>
        </w:rPr>
      </w:pPr>
    </w:p>
    <w:p>
      <w:pPr>
        <w:snapToGrid w:val="0"/>
        <w:spacing w:line="640" w:lineRule="exact"/>
        <w:rPr>
          <w:rFonts w:ascii="黑体" w:hAnsi="黑体" w:eastAsia="黑体" w:cs="黑体"/>
          <w:b/>
          <w:bCs/>
          <w:sz w:val="32"/>
          <w:szCs w:val="32"/>
        </w:rPr>
      </w:pPr>
    </w:p>
    <w:p>
      <w:pPr>
        <w:snapToGrid w:val="0"/>
        <w:spacing w:line="640" w:lineRule="exact"/>
        <w:rPr>
          <w:rFonts w:ascii="黑体" w:hAnsi="黑体" w:eastAsia="黑体" w:cs="黑体"/>
          <w:b/>
          <w:bCs/>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pStyle w:val="13"/>
        <w:rPr>
          <w:rFonts w:asciiTheme="majorEastAsia" w:hAnsiTheme="majorEastAsia" w:eastAsiaTheme="majorEastAsia"/>
          <w:sz w:val="44"/>
          <w:szCs w:val="44"/>
        </w:rPr>
      </w:pPr>
      <w:bookmarkStart w:id="0" w:name="_Toc64462174"/>
      <w:r>
        <w:rPr>
          <w:rFonts w:hint="eastAsia" w:asciiTheme="majorEastAsia" w:hAnsiTheme="majorEastAsia" w:eastAsiaTheme="majorEastAsia"/>
          <w:sz w:val="44"/>
          <w:szCs w:val="44"/>
        </w:rPr>
        <w:t>大同市云冈区锦程职业技术学校</w:t>
      </w:r>
      <w:bookmarkEnd w:id="0"/>
    </w:p>
    <w:p>
      <w:pPr>
        <w:pStyle w:val="13"/>
        <w:rPr>
          <w:rFonts w:asciiTheme="majorEastAsia" w:hAnsiTheme="majorEastAsia" w:eastAsiaTheme="majorEastAsia"/>
          <w:sz w:val="44"/>
          <w:szCs w:val="44"/>
        </w:rPr>
      </w:pPr>
      <w:bookmarkStart w:id="1" w:name="_Toc64462175"/>
      <w:r>
        <w:rPr>
          <w:rFonts w:hint="eastAsia" w:asciiTheme="majorEastAsia" w:hAnsiTheme="majorEastAsia" w:eastAsiaTheme="majorEastAsia"/>
          <w:sz w:val="44"/>
          <w:szCs w:val="44"/>
        </w:rPr>
        <w:t>202</w:t>
      </w:r>
      <w:r>
        <w:rPr>
          <w:rFonts w:hint="eastAsia" w:asciiTheme="majorEastAsia" w:hAnsiTheme="majorEastAsia" w:eastAsiaTheme="majorEastAsia"/>
          <w:sz w:val="44"/>
          <w:szCs w:val="44"/>
          <w:lang w:val="en-US" w:eastAsia="zh-CN"/>
        </w:rPr>
        <w:t>1</w:t>
      </w:r>
      <w:r>
        <w:rPr>
          <w:rFonts w:hint="eastAsia" w:asciiTheme="majorEastAsia" w:hAnsiTheme="majorEastAsia" w:eastAsiaTheme="majorEastAsia"/>
          <w:sz w:val="44"/>
          <w:szCs w:val="44"/>
        </w:rPr>
        <w:t>年度中等职业教育质量报告</w:t>
      </w:r>
      <w:bookmarkEnd w:id="1"/>
    </w:p>
    <w:p>
      <w:pPr>
        <w:snapToGrid w:val="0"/>
        <w:spacing w:line="600" w:lineRule="exact"/>
        <w:jc w:val="center"/>
        <w:rPr>
          <w:rFonts w:ascii="宋体" w:hAnsi="宋体" w:eastAsia="宋体" w:cs="宋体"/>
          <w:b/>
          <w:bCs/>
          <w:sz w:val="44"/>
          <w:szCs w:val="44"/>
        </w:rPr>
      </w:pPr>
    </w:p>
    <w:p>
      <w:pPr>
        <w:snapToGrid w:val="0"/>
        <w:spacing w:line="60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根据《</w:t>
      </w:r>
      <w:r>
        <w:rPr>
          <w:rFonts w:hint="eastAsia" w:ascii="宋体" w:hAnsi="宋体" w:eastAsia="宋体" w:cs="宋体"/>
          <w:sz w:val="32"/>
          <w:szCs w:val="32"/>
          <w:lang w:eastAsia="zh-CN"/>
        </w:rPr>
        <w:t>山西省教育</w:t>
      </w:r>
      <w:r>
        <w:rPr>
          <w:rFonts w:hint="eastAsia" w:ascii="宋体" w:hAnsi="宋体" w:eastAsia="宋体" w:cs="宋体"/>
          <w:sz w:val="32"/>
          <w:szCs w:val="32"/>
        </w:rPr>
        <w:t>厅关于</w:t>
      </w:r>
      <w:r>
        <w:rPr>
          <w:rFonts w:hint="eastAsia" w:ascii="宋体" w:hAnsi="宋体" w:eastAsia="宋体" w:cs="宋体"/>
          <w:sz w:val="32"/>
          <w:szCs w:val="32"/>
          <w:lang w:eastAsia="zh-CN"/>
        </w:rPr>
        <w:t>做好</w:t>
      </w:r>
      <w:r>
        <w:rPr>
          <w:rFonts w:hint="eastAsia" w:ascii="宋体" w:hAnsi="宋体" w:eastAsia="宋体" w:cs="宋体"/>
          <w:sz w:val="32"/>
          <w:szCs w:val="32"/>
        </w:rPr>
        <w:t>职业教育质量年度报告</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2022</w:t>
      </w:r>
      <w:r>
        <w:rPr>
          <w:rFonts w:hint="eastAsia" w:ascii="宋体" w:hAnsi="宋体" w:eastAsia="宋体" w:cs="宋体"/>
          <w:sz w:val="32"/>
          <w:szCs w:val="32"/>
          <w:lang w:eastAsia="zh-CN"/>
        </w:rPr>
        <w:t>）编制、发布和报送</w:t>
      </w:r>
      <w:r>
        <w:rPr>
          <w:rFonts w:hint="eastAsia" w:ascii="宋体" w:hAnsi="宋体" w:eastAsia="宋体" w:cs="宋体"/>
          <w:sz w:val="32"/>
          <w:szCs w:val="32"/>
        </w:rPr>
        <w:t>工作的通知》（</w:t>
      </w:r>
      <w:r>
        <w:rPr>
          <w:rFonts w:hint="eastAsia" w:ascii="宋体" w:hAnsi="宋体" w:eastAsia="宋体" w:cs="宋体"/>
          <w:sz w:val="32"/>
          <w:szCs w:val="32"/>
          <w:lang w:eastAsia="zh-CN"/>
        </w:rPr>
        <w:t>晋</w:t>
      </w:r>
      <w:r>
        <w:rPr>
          <w:rFonts w:hint="eastAsia" w:ascii="宋体" w:hAnsi="宋体" w:eastAsia="宋体" w:cs="宋体"/>
          <w:sz w:val="32"/>
          <w:szCs w:val="32"/>
        </w:rPr>
        <w:t>教职成函</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69</w:t>
      </w:r>
      <w:r>
        <w:rPr>
          <w:rFonts w:hint="eastAsia" w:ascii="仿宋" w:hAnsi="仿宋" w:eastAsia="仿宋" w:cs="仿宋"/>
          <w:sz w:val="32"/>
          <w:szCs w:val="32"/>
        </w:rPr>
        <w:t>号</w:t>
      </w:r>
      <w:r>
        <w:rPr>
          <w:rFonts w:hint="eastAsia" w:ascii="宋体" w:hAnsi="宋体" w:eastAsia="宋体" w:cs="宋体"/>
          <w:sz w:val="32"/>
          <w:szCs w:val="32"/>
        </w:rPr>
        <w:t>）和《关于做好202</w:t>
      </w:r>
      <w:r>
        <w:rPr>
          <w:rFonts w:hint="eastAsia" w:ascii="宋体" w:hAnsi="宋体" w:eastAsia="宋体" w:cs="宋体"/>
          <w:sz w:val="32"/>
          <w:szCs w:val="32"/>
          <w:lang w:val="en-US" w:eastAsia="zh-CN"/>
        </w:rPr>
        <w:t>2</w:t>
      </w:r>
      <w:r>
        <w:rPr>
          <w:rFonts w:hint="eastAsia" w:ascii="宋体" w:hAnsi="宋体" w:eastAsia="宋体" w:cs="宋体"/>
          <w:sz w:val="32"/>
          <w:szCs w:val="32"/>
        </w:rPr>
        <w:t>年职业教育质量</w:t>
      </w:r>
      <w:r>
        <w:rPr>
          <w:rFonts w:hint="eastAsia" w:ascii="宋体" w:hAnsi="宋体" w:eastAsia="宋体" w:cs="宋体"/>
          <w:sz w:val="32"/>
          <w:szCs w:val="32"/>
          <w:lang w:eastAsia="zh-CN"/>
        </w:rPr>
        <w:t>年度</w:t>
      </w:r>
      <w:r>
        <w:rPr>
          <w:rFonts w:hint="eastAsia" w:ascii="宋体" w:hAnsi="宋体" w:eastAsia="宋体" w:cs="宋体"/>
          <w:sz w:val="32"/>
          <w:szCs w:val="32"/>
        </w:rPr>
        <w:t>报告编制、发布和报送工作的通知》（教职成司函</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〕3</w:t>
      </w:r>
      <w:r>
        <w:rPr>
          <w:rFonts w:hint="eastAsia" w:ascii="仿宋" w:hAnsi="仿宋" w:eastAsia="仿宋" w:cs="仿宋"/>
          <w:sz w:val="32"/>
          <w:szCs w:val="32"/>
          <w:lang w:val="en-US" w:eastAsia="zh-CN"/>
        </w:rPr>
        <w:t>7</w:t>
      </w:r>
      <w:r>
        <w:rPr>
          <w:rFonts w:hint="eastAsia" w:ascii="仿宋" w:hAnsi="仿宋" w:eastAsia="仿宋" w:cs="仿宋"/>
          <w:sz w:val="32"/>
          <w:szCs w:val="32"/>
        </w:rPr>
        <w:t>号</w:t>
      </w:r>
      <w:r>
        <w:rPr>
          <w:rFonts w:hint="eastAsia" w:ascii="宋体" w:hAnsi="宋体" w:eastAsia="宋体" w:cs="宋体"/>
          <w:sz w:val="32"/>
          <w:szCs w:val="32"/>
        </w:rPr>
        <w:t>）</w:t>
      </w:r>
      <w:r>
        <w:rPr>
          <w:rFonts w:hint="eastAsia" w:ascii="宋体" w:hAnsi="宋体" w:eastAsia="宋体" w:cs="宋体"/>
          <w:sz w:val="32"/>
          <w:szCs w:val="32"/>
          <w:lang w:eastAsia="zh-CN"/>
        </w:rPr>
        <w:t>文件</w:t>
      </w:r>
      <w:r>
        <w:rPr>
          <w:rFonts w:hint="eastAsia" w:ascii="宋体" w:hAnsi="宋体" w:eastAsia="宋体" w:cs="宋体"/>
          <w:sz w:val="32"/>
          <w:szCs w:val="32"/>
        </w:rPr>
        <w:t>精神，我校迅速召开专项会议，积极部署编写工作，成立专门领导工作小组，下设办公室，负责各自部门的编写工作，形成领导高度重视、办公室密切配合，分工明确，责任具体的体系，严格按照《中等职业学校编制年度质量报告参考提纲》要求，认真编写，全面具体，确保报告的客观性及可信度。</w:t>
      </w:r>
    </w:p>
    <w:p>
      <w:pPr>
        <w:snapToGrid w:val="0"/>
        <w:spacing w:line="600" w:lineRule="exact"/>
        <w:ind w:firstLine="640" w:firstLineChars="200"/>
        <w:jc w:val="left"/>
        <w:rPr>
          <w:rFonts w:ascii="宋体" w:hAnsi="宋体" w:eastAsia="宋体" w:cs="宋体"/>
          <w:sz w:val="32"/>
          <w:szCs w:val="32"/>
        </w:rPr>
      </w:pPr>
    </w:p>
    <w:p>
      <w:pPr>
        <w:snapToGrid w:val="0"/>
        <w:spacing w:line="600" w:lineRule="exact"/>
        <w:jc w:val="left"/>
        <w:rPr>
          <w:rFonts w:ascii="宋体" w:hAnsi="宋体" w:eastAsia="宋体" w:cs="宋体"/>
          <w:b/>
          <w:bCs/>
          <w:sz w:val="32"/>
          <w:szCs w:val="32"/>
        </w:rPr>
      </w:pPr>
      <w:r>
        <w:rPr>
          <w:rFonts w:hint="eastAsia" w:ascii="宋体" w:hAnsi="宋体" w:eastAsia="宋体" w:cs="宋体"/>
          <w:b/>
          <w:bCs/>
          <w:sz w:val="32"/>
          <w:szCs w:val="32"/>
        </w:rPr>
        <w:t>一、年度质量报告编写领导组</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组    长：杨晨旭</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终稿编制：陈  锋  石励科</w:t>
      </w:r>
    </w:p>
    <w:p>
      <w:pPr>
        <w:snapToGrid w:val="0"/>
        <w:spacing w:line="600" w:lineRule="exact"/>
        <w:jc w:val="left"/>
        <w:rPr>
          <w:rFonts w:ascii="宋体" w:hAnsi="宋体" w:eastAsia="宋体" w:cs="宋体"/>
          <w:b/>
          <w:bCs/>
          <w:sz w:val="32"/>
          <w:szCs w:val="32"/>
        </w:rPr>
      </w:pPr>
      <w:r>
        <w:rPr>
          <w:rFonts w:hint="eastAsia" w:ascii="宋体" w:hAnsi="宋体" w:eastAsia="宋体" w:cs="宋体"/>
          <w:b/>
          <w:bCs/>
          <w:sz w:val="32"/>
          <w:szCs w:val="32"/>
        </w:rPr>
        <w:t>二、年度质量报告编写工作组</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1、学校情况编写组：教务处</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责任人：陈锋</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2、学生发展编写组：政教处</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责任人：辛鹏飞</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3、质量保障措施编写组：校办公室</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责任人：石励科</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4、校企合作编写组：招办处</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责任人：张玲玲</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5、社会贡献编写组：团委</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责任人：辛鹏飞</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6、举办者履职编写组：校办公室</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责任人：石励科</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7、“主要问题和改进措施”编写组</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责任人：各办公室负责人</w:t>
      </w:r>
    </w:p>
    <w:p>
      <w:pPr>
        <w:snapToGrid w:val="0"/>
        <w:spacing w:line="600" w:lineRule="exact"/>
        <w:rPr>
          <w:rFonts w:ascii="宋体" w:hAnsi="宋体" w:eastAsia="宋体" w:cs="宋体"/>
          <w:b/>
          <w:bCs/>
          <w:sz w:val="32"/>
          <w:szCs w:val="32"/>
        </w:rPr>
      </w:pPr>
      <w:r>
        <w:rPr>
          <w:rFonts w:hint="eastAsia" w:ascii="宋体" w:hAnsi="宋体" w:eastAsia="宋体" w:cs="宋体"/>
          <w:b/>
          <w:bCs/>
          <w:sz w:val="32"/>
          <w:szCs w:val="32"/>
        </w:rPr>
        <w:t>三、质量保障措施</w:t>
      </w:r>
    </w:p>
    <w:p>
      <w:pPr>
        <w:snapToGrid w:val="0"/>
        <w:spacing w:line="600" w:lineRule="exact"/>
        <w:rPr>
          <w:rFonts w:ascii="宋体" w:hAnsi="宋体" w:eastAsia="宋体" w:cs="宋体"/>
          <w:sz w:val="32"/>
          <w:szCs w:val="32"/>
        </w:rPr>
      </w:pPr>
      <w:r>
        <w:rPr>
          <w:rFonts w:hint="eastAsia" w:ascii="宋体" w:hAnsi="宋体" w:eastAsia="宋体" w:cs="宋体"/>
          <w:sz w:val="32"/>
          <w:szCs w:val="32"/>
        </w:rPr>
        <w:t>1、各办公室要严格按照要求，积极筹备，充分发挥各办公室主体作用，严格把控数据、表格、图片、文字的真实性及时效性。</w:t>
      </w:r>
    </w:p>
    <w:p>
      <w:pPr>
        <w:snapToGrid w:val="0"/>
        <w:spacing w:line="600" w:lineRule="exact"/>
        <w:rPr>
          <w:rFonts w:ascii="宋体" w:hAnsi="宋体" w:eastAsia="宋体" w:cs="宋体"/>
          <w:sz w:val="32"/>
          <w:szCs w:val="32"/>
        </w:rPr>
      </w:pPr>
      <w:r>
        <w:rPr>
          <w:rFonts w:hint="eastAsia" w:ascii="宋体" w:hAnsi="宋体" w:eastAsia="宋体" w:cs="宋体"/>
          <w:sz w:val="32"/>
          <w:szCs w:val="32"/>
        </w:rPr>
        <w:t>2、充分调度各岗位员工积极性，发挥锦程人的使命感与责任感，按时上报材料，梳理各类问题。</w:t>
      </w:r>
    </w:p>
    <w:p>
      <w:pPr>
        <w:snapToGrid w:val="0"/>
        <w:spacing w:line="600" w:lineRule="exact"/>
        <w:rPr>
          <w:rFonts w:hint="eastAsia" w:ascii="宋体" w:hAnsi="宋体" w:eastAsia="宋体" w:cs="宋体"/>
          <w:b/>
          <w:bCs/>
          <w:sz w:val="32"/>
          <w:szCs w:val="32"/>
        </w:rPr>
      </w:pPr>
    </w:p>
    <w:p>
      <w:pPr>
        <w:snapToGrid w:val="0"/>
        <w:spacing w:line="600" w:lineRule="exact"/>
        <w:rPr>
          <w:rFonts w:hint="eastAsia" w:ascii="宋体" w:hAnsi="宋体" w:eastAsia="宋体" w:cs="宋体"/>
          <w:b/>
          <w:bCs/>
          <w:sz w:val="32"/>
          <w:szCs w:val="32"/>
        </w:rPr>
      </w:pPr>
    </w:p>
    <w:p>
      <w:pPr>
        <w:snapToGrid w:val="0"/>
        <w:spacing w:line="600" w:lineRule="exact"/>
        <w:rPr>
          <w:rFonts w:hint="eastAsia" w:ascii="宋体" w:hAnsi="宋体" w:eastAsia="宋体" w:cs="宋体"/>
          <w:b/>
          <w:bCs/>
          <w:sz w:val="32"/>
          <w:szCs w:val="32"/>
        </w:rPr>
      </w:pPr>
    </w:p>
    <w:p>
      <w:pPr>
        <w:snapToGrid w:val="0"/>
        <w:spacing w:line="600" w:lineRule="exact"/>
        <w:rPr>
          <w:rFonts w:hint="eastAsia" w:ascii="宋体" w:hAnsi="宋体" w:eastAsia="宋体" w:cs="宋体"/>
          <w:b/>
          <w:bCs/>
          <w:sz w:val="32"/>
          <w:szCs w:val="32"/>
        </w:rPr>
      </w:pPr>
    </w:p>
    <w:p>
      <w:pPr>
        <w:snapToGrid w:val="0"/>
        <w:spacing w:line="600" w:lineRule="exact"/>
        <w:rPr>
          <w:rFonts w:hint="eastAsia" w:ascii="宋体" w:hAnsi="宋体" w:eastAsia="宋体" w:cs="宋体"/>
          <w:b/>
          <w:bCs/>
          <w:sz w:val="32"/>
          <w:szCs w:val="32"/>
        </w:rPr>
      </w:pPr>
    </w:p>
    <w:p>
      <w:pPr>
        <w:snapToGrid w:val="0"/>
        <w:spacing w:line="600" w:lineRule="exact"/>
        <w:rPr>
          <w:rFonts w:hint="eastAsia" w:ascii="宋体" w:hAnsi="宋体" w:eastAsia="宋体" w:cs="宋体"/>
          <w:b/>
          <w:bCs/>
          <w:sz w:val="32"/>
          <w:szCs w:val="32"/>
        </w:rPr>
      </w:pPr>
    </w:p>
    <w:p>
      <w:pPr>
        <w:snapToGrid w:val="0"/>
        <w:spacing w:line="600" w:lineRule="exact"/>
        <w:rPr>
          <w:rFonts w:ascii="宋体" w:hAnsi="宋体" w:eastAsia="宋体" w:cs="宋体"/>
          <w:b/>
          <w:bCs/>
          <w:sz w:val="32"/>
          <w:szCs w:val="32"/>
        </w:rPr>
      </w:pPr>
    </w:p>
    <w:p>
      <w:pPr>
        <w:pStyle w:val="2"/>
        <w:rPr>
          <w:rFonts w:asciiTheme="majorEastAsia" w:hAnsiTheme="majorEastAsia"/>
          <w:szCs w:val="32"/>
        </w:rPr>
      </w:pPr>
      <w:bookmarkStart w:id="2" w:name="_Toc64462176"/>
      <w:r>
        <w:rPr>
          <w:rFonts w:hint="eastAsia" w:asciiTheme="majorEastAsia" w:hAnsiTheme="majorEastAsia"/>
          <w:szCs w:val="32"/>
        </w:rPr>
        <w:t>1.学校情况</w:t>
      </w:r>
      <w:bookmarkEnd w:id="2"/>
    </w:p>
    <w:p>
      <w:pPr>
        <w:pStyle w:val="3"/>
        <w:rPr>
          <w:rFonts w:asciiTheme="majorEastAsia" w:hAnsiTheme="majorEastAsia"/>
        </w:rPr>
      </w:pPr>
      <w:bookmarkStart w:id="3" w:name="_Toc64462177"/>
      <w:r>
        <w:rPr>
          <w:rFonts w:hint="eastAsia" w:asciiTheme="majorEastAsia" w:hAnsiTheme="majorEastAsia"/>
        </w:rPr>
        <w:t>1.1学校概况</w:t>
      </w:r>
      <w:bookmarkEnd w:id="3"/>
    </w:p>
    <w:p>
      <w:pPr>
        <w:adjustRightInd w:val="0"/>
        <w:snapToGrid w:val="0"/>
        <w:spacing w:before="31" w:beforeLines="10" w:after="31" w:afterLines="10" w:line="600" w:lineRule="exact"/>
        <w:ind w:firstLine="640" w:firstLineChars="200"/>
        <w:rPr>
          <w:rFonts w:ascii="宋体" w:hAnsi="宋体" w:eastAsia="宋体" w:cs="宋体"/>
          <w:sz w:val="32"/>
          <w:szCs w:val="32"/>
        </w:rPr>
      </w:pPr>
      <w:r>
        <w:rPr>
          <w:rFonts w:hint="eastAsia" w:ascii="宋体" w:hAnsi="宋体" w:eastAsia="宋体" w:cs="宋体"/>
          <w:sz w:val="32"/>
          <w:szCs w:val="32"/>
        </w:rPr>
        <w:t>大同市云冈区锦程职业技术学校是山西省大同市教育局于2016年7月批准的一所中等职业技术学校，从事</w:t>
      </w:r>
      <w:r>
        <w:rPr>
          <w:rFonts w:hint="eastAsia" w:ascii="宋体" w:hAnsi="宋体" w:eastAsia="宋体" w:cs="宋体"/>
          <w:kern w:val="0"/>
          <w:sz w:val="32"/>
          <w:szCs w:val="32"/>
        </w:rPr>
        <w:t>全日制普通中等职业教育</w:t>
      </w:r>
      <w:r>
        <w:rPr>
          <w:rFonts w:hint="eastAsia" w:ascii="宋体" w:hAnsi="宋体" w:eastAsia="宋体" w:cs="宋体"/>
          <w:sz w:val="32"/>
          <w:szCs w:val="32"/>
        </w:rPr>
        <w:t>。</w:t>
      </w:r>
    </w:p>
    <w:p>
      <w:pPr>
        <w:adjustRightInd w:val="0"/>
        <w:snapToGrid w:val="0"/>
        <w:spacing w:before="31" w:beforeLines="10" w:after="31" w:afterLines="10" w:line="600" w:lineRule="exact"/>
        <w:ind w:firstLine="640" w:firstLineChars="200"/>
        <w:rPr>
          <w:rFonts w:ascii="宋体" w:hAnsi="宋体" w:eastAsia="宋体" w:cs="宋体"/>
          <w:sz w:val="32"/>
          <w:szCs w:val="32"/>
        </w:rPr>
      </w:pPr>
      <w:r>
        <w:rPr>
          <w:rFonts w:hint="eastAsia" w:ascii="宋体" w:hAnsi="宋体" w:eastAsia="宋体" w:cs="宋体"/>
          <w:kern w:val="0"/>
          <w:sz w:val="32"/>
          <w:szCs w:val="32"/>
        </w:rPr>
        <w:t>招生对象为初中或同等学力毕业生，学制三年，学习形式为普通全日制教育，</w:t>
      </w:r>
      <w:r>
        <w:rPr>
          <w:rFonts w:hint="eastAsia" w:ascii="宋体" w:hAnsi="宋体" w:eastAsia="宋体" w:cs="宋体"/>
          <w:color w:val="333333"/>
          <w:sz w:val="32"/>
          <w:szCs w:val="32"/>
          <w:shd w:val="clear" w:color="auto" w:fill="FFFFFF"/>
        </w:rPr>
        <w:t>致力于培养中、高级技能型人才</w:t>
      </w:r>
      <w:r>
        <w:rPr>
          <w:rFonts w:hint="eastAsia" w:ascii="宋体" w:hAnsi="宋体" w:eastAsia="宋体" w:cs="宋体"/>
          <w:sz w:val="32"/>
          <w:szCs w:val="32"/>
        </w:rPr>
        <w:t>。开设专业有：计算机平面设计、航空服务、旅游服务与管理、社会文化艺术、机电技术应用、汽车运用与维修、音乐、舞蹈表演、美术绘画、播音与节目主持、体育训练、文秘、电子商务等。</w:t>
      </w:r>
    </w:p>
    <w:p>
      <w:pPr>
        <w:snapToGrid w:val="0"/>
        <w:spacing w:before="31" w:beforeLines="10" w:after="31" w:afterLines="10" w:line="600" w:lineRule="exact"/>
        <w:ind w:firstLine="640"/>
        <w:rPr>
          <w:rFonts w:hint="eastAsia" w:ascii="宋体" w:hAnsi="宋体" w:eastAsia="宋体" w:cs="宋体"/>
          <w:sz w:val="32"/>
          <w:szCs w:val="32"/>
        </w:rPr>
      </w:pPr>
      <w:r>
        <w:rPr>
          <w:rFonts w:hint="eastAsia" w:ascii="宋体" w:hAnsi="宋体" w:eastAsia="宋体" w:cs="宋体"/>
          <w:sz w:val="32"/>
          <w:szCs w:val="32"/>
        </w:rPr>
        <w:drawing>
          <wp:anchor distT="0" distB="0" distL="114300" distR="114300" simplePos="0" relativeHeight="251659264" behindDoc="0" locked="0" layoutInCell="1" allowOverlap="1">
            <wp:simplePos x="0" y="0"/>
            <wp:positionH relativeFrom="column">
              <wp:posOffset>416560</wp:posOffset>
            </wp:positionH>
            <wp:positionV relativeFrom="page">
              <wp:posOffset>7230745</wp:posOffset>
            </wp:positionV>
            <wp:extent cx="4456430" cy="2107565"/>
            <wp:effectExtent l="4445" t="4445" r="19685" b="635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宋体" w:hAnsi="宋体" w:eastAsia="宋体" w:cs="宋体"/>
          <w:sz w:val="32"/>
          <w:szCs w:val="32"/>
        </w:rPr>
        <w:t>学校位于大同市云冈区景兴新区和八区对面，占地面积约52.5亩，校舍建筑面积27652平方米，含1栋教学楼、1</w:t>
      </w:r>
    </w:p>
    <w:p>
      <w:pPr>
        <w:rPr>
          <w:rFonts w:hint="eastAsia" w:ascii="宋体" w:hAnsi="宋体" w:eastAsia="宋体" w:cs="宋体"/>
          <w:sz w:val="32"/>
          <w:szCs w:val="32"/>
        </w:rPr>
      </w:pPr>
      <w:r>
        <w:rPr>
          <w:rFonts w:hint="eastAsia" w:ascii="宋体" w:hAnsi="宋体" w:eastAsia="宋体" w:cs="宋体"/>
          <w:sz w:val="32"/>
          <w:szCs w:val="32"/>
        </w:rPr>
        <w:t>栋实训楼、2栋宿舍楼、1栋学生餐厅及200米环形跑道操场。今年我校又新建师资培训室、电商实训室、党员活动室、</w:t>
      </w:r>
    </w:p>
    <w:p>
      <w:pPr>
        <w:jc w:val="center"/>
        <w:rPr>
          <w:rFonts w:hint="eastAsia" w:ascii="宋体" w:hAnsi="宋体" w:eastAsia="宋体" w:cs="宋体"/>
          <w:sz w:val="28"/>
          <w:szCs w:val="28"/>
        </w:rPr>
      </w:pPr>
      <w:r>
        <w:rPr>
          <w:rFonts w:hint="eastAsia" w:ascii="宋体" w:hAnsi="宋体" w:eastAsia="宋体" w:cs="宋体"/>
          <w:sz w:val="28"/>
          <w:szCs w:val="28"/>
        </w:rPr>
        <w:t>图1 学校建筑面积</w:t>
      </w:r>
    </w:p>
    <w:p>
      <w:pPr>
        <w:rPr>
          <w:rFonts w:ascii="宋体" w:hAnsi="宋体" w:eastAsia="宋体" w:cs="宋体"/>
          <w:sz w:val="32"/>
          <w:szCs w:val="32"/>
        </w:rPr>
      </w:pPr>
      <w:r>
        <w:rPr>
          <w:rFonts w:hint="eastAsia" w:ascii="宋体" w:hAnsi="宋体" w:eastAsia="宋体" w:cs="宋体"/>
          <w:sz w:val="32"/>
          <w:szCs w:val="32"/>
        </w:rPr>
        <w:t>思想政治室各一个。</w:t>
      </w:r>
    </w:p>
    <w:p>
      <w:pPr>
        <w:rPr>
          <w:rFonts w:ascii="宋体" w:hAnsi="宋体" w:eastAsia="宋体" w:cs="宋体"/>
          <w:kern w:val="0"/>
          <w:sz w:val="32"/>
          <w:szCs w:val="32"/>
          <w:lang w:bidi="ar"/>
        </w:rPr>
      </w:pPr>
      <w:r>
        <w:rPr>
          <w:rFonts w:hint="eastAsia" w:ascii="宋体" w:hAnsi="宋体" w:eastAsia="宋体" w:cs="宋体"/>
          <w:sz w:val="32"/>
          <w:szCs w:val="32"/>
        </w:rPr>
        <w:t>学校坚持办学以市场为中心、教育以学生为中心、教学以质量为中心、工作以绩效为中心的发展思路，重视培养学生的个性教育，着力构建“校企合作、产教结合、工学结合”的多元化办学模式，形成了以“</w:t>
      </w:r>
      <w:r>
        <w:rPr>
          <w:rFonts w:hint="eastAsia" w:ascii="宋体" w:hAnsi="宋体" w:eastAsia="宋体" w:cs="宋体"/>
          <w:bCs/>
          <w:sz w:val="32"/>
          <w:szCs w:val="32"/>
        </w:rPr>
        <w:t>崇德 尚能 求实 创新</w:t>
      </w:r>
      <w:r>
        <w:rPr>
          <w:rFonts w:hint="eastAsia" w:ascii="宋体" w:hAnsi="宋体" w:eastAsia="宋体" w:cs="宋体"/>
          <w:kern w:val="0"/>
          <w:sz w:val="32"/>
          <w:szCs w:val="32"/>
          <w:lang w:bidi="ar"/>
        </w:rPr>
        <w:t>”为校训，以“忠诚勤朴、尊师向上”为教风的办学特色。</w:t>
      </w:r>
    </w:p>
    <w:p>
      <w:pPr>
        <w:rPr>
          <w:rFonts w:ascii="宋体" w:hAnsi="宋体" w:eastAsia="宋体" w:cs="宋体"/>
          <w:sz w:val="32"/>
          <w:szCs w:val="32"/>
        </w:rPr>
      </w:pPr>
      <w:r>
        <w:rPr>
          <w:rFonts w:hint="eastAsia" w:ascii="宋体" w:hAnsi="宋体" w:eastAsia="宋体" w:cs="宋体"/>
          <w:sz w:val="32"/>
          <w:szCs w:val="32"/>
        </w:rPr>
        <w:t>2020年学校被评选为“云冈区文明学校”、“家庭教育示范校”“同文职业技术学院优质生源基地”。</w:t>
      </w:r>
    </w:p>
    <w:p/>
    <w:p>
      <w:r>
        <w:rPr>
          <w:rFonts w:hint="eastAsia"/>
        </w:rPr>
        <w:drawing>
          <wp:inline distT="0" distB="0" distL="114300" distR="114300">
            <wp:extent cx="1871980" cy="2490470"/>
            <wp:effectExtent l="0" t="0" r="8890" b="2540"/>
            <wp:docPr id="10" name="图片 10" descr="16b2550927441407d23f96801bed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b2550927441407d23f96801bed479"/>
                    <pic:cNvPicPr>
                      <a:picLocks noChangeAspect="1"/>
                    </pic:cNvPicPr>
                  </pic:nvPicPr>
                  <pic:blipFill>
                    <a:blip r:embed="rId10"/>
                    <a:stretch>
                      <a:fillRect/>
                    </a:stretch>
                  </pic:blipFill>
                  <pic:spPr>
                    <a:xfrm rot="16200000">
                      <a:off x="0" y="0"/>
                      <a:ext cx="1871980" cy="2490470"/>
                    </a:xfrm>
                    <a:prstGeom prst="rect">
                      <a:avLst/>
                    </a:prstGeom>
                  </pic:spPr>
                </pic:pic>
              </a:graphicData>
            </a:graphic>
          </wp:inline>
        </w:drawing>
      </w:r>
      <w:r>
        <w:rPr>
          <w:rFonts w:hint="eastAsia"/>
        </w:rPr>
        <w:t xml:space="preserve">   </w:t>
      </w:r>
      <w:r>
        <w:rPr>
          <w:rFonts w:hint="eastAsia"/>
        </w:rPr>
        <w:drawing>
          <wp:inline distT="0" distB="0" distL="114300" distR="114300">
            <wp:extent cx="2507615" cy="1871980"/>
            <wp:effectExtent l="0" t="0" r="6985" b="2540"/>
            <wp:docPr id="11" name="图片 11" descr="62061709e48ffb0bbe368a43b1a0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2061709e48ffb0bbe368a43b1a081a"/>
                    <pic:cNvPicPr>
                      <a:picLocks noChangeAspect="1"/>
                    </pic:cNvPicPr>
                  </pic:nvPicPr>
                  <pic:blipFill>
                    <a:blip r:embed="rId11"/>
                    <a:stretch>
                      <a:fillRect/>
                    </a:stretch>
                  </pic:blipFill>
                  <pic:spPr>
                    <a:xfrm>
                      <a:off x="0" y="0"/>
                      <a:ext cx="2507615" cy="1871980"/>
                    </a:xfrm>
                    <a:prstGeom prst="rect">
                      <a:avLst/>
                    </a:prstGeom>
                  </pic:spPr>
                </pic:pic>
              </a:graphicData>
            </a:graphic>
          </wp:inline>
        </w:drawing>
      </w:r>
    </w:p>
    <w:p/>
    <w:p>
      <w:pPr>
        <w:rPr>
          <w:rFonts w:asciiTheme="minorEastAsia" w:hAnsiTheme="minorEastAsia" w:cstheme="minorEastAsia"/>
          <w:sz w:val="32"/>
          <w:szCs w:val="32"/>
        </w:rPr>
      </w:pPr>
      <w:r>
        <w:rPr>
          <w:rFonts w:hint="eastAsia" w:asciiTheme="minorEastAsia" w:hAnsiTheme="minorEastAsia" w:cstheme="minorEastAsia"/>
          <w:sz w:val="32"/>
          <w:szCs w:val="32"/>
        </w:rPr>
        <w:t>202</w:t>
      </w:r>
      <w:r>
        <w:rPr>
          <w:rFonts w:hint="eastAsia" w:asciiTheme="minorEastAsia" w:hAnsiTheme="minorEastAsia" w:cstheme="minorEastAsia"/>
          <w:sz w:val="32"/>
          <w:szCs w:val="32"/>
          <w:lang w:val="en-US" w:eastAsia="zh-CN"/>
        </w:rPr>
        <w:t>1</w:t>
      </w:r>
      <w:r>
        <w:rPr>
          <w:rFonts w:hint="eastAsia" w:asciiTheme="minorEastAsia" w:hAnsiTheme="minorEastAsia" w:cstheme="minorEastAsia"/>
          <w:sz w:val="32"/>
          <w:szCs w:val="32"/>
        </w:rPr>
        <w:t>年学校依据十三五发展规划，确定目标，砥砺前行。逐渐朝着专业建设一流、产教融合深化、师资建设完善、校园文化突出、办学条件改善、教学模式创新、学生管理高效等方面稳步发展。</w:t>
      </w:r>
    </w:p>
    <w:p>
      <w:pPr>
        <w:rPr>
          <w:rFonts w:asciiTheme="minorEastAsia" w:hAnsiTheme="minorEastAsia" w:cstheme="minorEastAsia"/>
          <w:sz w:val="32"/>
          <w:szCs w:val="32"/>
        </w:rPr>
      </w:pPr>
      <w:r>
        <w:rPr>
          <w:rFonts w:asciiTheme="minorEastAsia" w:hAnsiTheme="minorEastAsia" w:cstheme="minorEastAsia"/>
          <w:sz w:val="32"/>
          <w:szCs w:val="32"/>
        </w:rPr>
        <w:drawing>
          <wp:inline distT="0" distB="0" distL="114300" distR="114300">
            <wp:extent cx="2195830" cy="1646555"/>
            <wp:effectExtent l="0" t="0" r="13970" b="14605"/>
            <wp:docPr id="12" name="图片 12" descr="69051032891915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90510328919154705"/>
                    <pic:cNvPicPr>
                      <a:picLocks noChangeAspect="1"/>
                    </pic:cNvPicPr>
                  </pic:nvPicPr>
                  <pic:blipFill>
                    <a:blip r:embed="rId12"/>
                    <a:stretch>
                      <a:fillRect/>
                    </a:stretch>
                  </pic:blipFill>
                  <pic:spPr>
                    <a:xfrm>
                      <a:off x="0" y="0"/>
                      <a:ext cx="2195830" cy="1646555"/>
                    </a:xfrm>
                    <a:prstGeom prst="rect">
                      <a:avLst/>
                    </a:prstGeom>
                  </pic:spPr>
                </pic:pic>
              </a:graphicData>
            </a:graphic>
          </wp:inline>
        </w:drawing>
      </w:r>
      <w:r>
        <w:rPr>
          <w:rFonts w:hint="eastAsia" w:asciiTheme="minorEastAsia" w:hAnsiTheme="minorEastAsia" w:cstheme="minorEastAsia"/>
          <w:sz w:val="32"/>
          <w:szCs w:val="32"/>
        </w:rPr>
        <w:t xml:space="preserve"> </w:t>
      </w:r>
      <w:r>
        <w:rPr>
          <w:rFonts w:asciiTheme="minorEastAsia" w:hAnsiTheme="minorEastAsia" w:cstheme="minorEastAsia"/>
          <w:sz w:val="32"/>
          <w:szCs w:val="32"/>
        </w:rPr>
        <w:drawing>
          <wp:inline distT="0" distB="0" distL="114300" distR="114300">
            <wp:extent cx="2943860" cy="1656080"/>
            <wp:effectExtent l="0" t="0" r="12700" b="5080"/>
            <wp:docPr id="13" name="图片 13" descr="微信图片_2021012316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10123162339"/>
                    <pic:cNvPicPr>
                      <a:picLocks noChangeAspect="1"/>
                    </pic:cNvPicPr>
                  </pic:nvPicPr>
                  <pic:blipFill>
                    <a:blip r:embed="rId13"/>
                    <a:stretch>
                      <a:fillRect/>
                    </a:stretch>
                  </pic:blipFill>
                  <pic:spPr>
                    <a:xfrm>
                      <a:off x="0" y="0"/>
                      <a:ext cx="2943860" cy="1656080"/>
                    </a:xfrm>
                    <a:prstGeom prst="rect">
                      <a:avLst/>
                    </a:prstGeom>
                  </pic:spPr>
                </pic:pic>
              </a:graphicData>
            </a:graphic>
          </wp:inline>
        </w:drawing>
      </w:r>
    </w:p>
    <w:p>
      <w:pPr>
        <w:sectPr>
          <w:footerReference r:id="rId4" w:type="default"/>
          <w:pgSz w:w="11906" w:h="16838"/>
          <w:pgMar w:top="1440" w:right="1800" w:bottom="1440" w:left="1800" w:header="851" w:footer="992" w:gutter="0"/>
          <w:pgNumType w:start="1"/>
          <w:cols w:space="425" w:num="1"/>
          <w:docGrid w:type="lines" w:linePitch="312" w:charSpace="0"/>
        </w:sectPr>
      </w:pPr>
    </w:p>
    <w:p/>
    <w:p>
      <w:pPr>
        <w:pStyle w:val="3"/>
        <w:rPr>
          <w:lang w:bidi="ar"/>
        </w:rPr>
      </w:pPr>
      <w:bookmarkStart w:id="4" w:name="_Toc64462178"/>
      <w:r>
        <w:rPr>
          <w:rFonts w:hint="eastAsia"/>
          <w:lang w:bidi="ar"/>
        </w:rPr>
        <w:t>1.2学生情况</w:t>
      </w:r>
      <w:bookmarkEnd w:id="4"/>
    </w:p>
    <w:p>
      <w:pPr>
        <w:widowControl/>
        <w:snapToGrid w:val="0"/>
        <w:spacing w:line="600" w:lineRule="exact"/>
        <w:ind w:firstLine="640" w:firstLineChars="200"/>
        <w:jc w:val="left"/>
        <w:rPr>
          <w:rFonts w:ascii="宋体" w:hAnsi="宋体" w:eastAsia="宋体" w:cs="宋体"/>
          <w:color w:val="000000"/>
          <w:kern w:val="0"/>
          <w:sz w:val="32"/>
          <w:szCs w:val="32"/>
        </w:rPr>
      </w:pPr>
      <w:r>
        <w:rPr>
          <w:rFonts w:hint="eastAsia" w:ascii="宋体" w:hAnsi="宋体" w:eastAsia="宋体" w:cs="宋体"/>
          <w:sz w:val="32"/>
          <w:szCs w:val="32"/>
        </w:rPr>
        <w:t>2019年秋季招生3</w:t>
      </w:r>
      <w:r>
        <w:rPr>
          <w:rFonts w:hint="eastAsia" w:ascii="宋体" w:hAnsi="宋体" w:eastAsia="宋体" w:cs="宋体"/>
          <w:sz w:val="32"/>
          <w:szCs w:val="32"/>
          <w:lang w:val="en-US" w:eastAsia="zh-CN"/>
        </w:rPr>
        <w:t>5</w:t>
      </w:r>
      <w:r>
        <w:rPr>
          <w:rFonts w:hint="eastAsia" w:ascii="宋体" w:hAnsi="宋体" w:eastAsia="宋体" w:cs="宋体"/>
          <w:sz w:val="32"/>
          <w:szCs w:val="32"/>
        </w:rPr>
        <w:t>4人，2020年秋季招生</w:t>
      </w:r>
      <w:r>
        <w:rPr>
          <w:rFonts w:hint="eastAsia" w:ascii="宋体" w:hAnsi="宋体" w:eastAsia="宋体" w:cs="宋体"/>
          <w:sz w:val="32"/>
          <w:szCs w:val="32"/>
          <w:lang w:val="en-US" w:eastAsia="zh-CN"/>
        </w:rPr>
        <w:t>452</w:t>
      </w:r>
      <w:r>
        <w:rPr>
          <w:rFonts w:hint="eastAsia" w:ascii="宋体" w:hAnsi="宋体" w:eastAsia="宋体" w:cs="宋体"/>
          <w:sz w:val="32"/>
          <w:szCs w:val="32"/>
        </w:rPr>
        <w:t>人，</w:t>
      </w:r>
      <w:r>
        <w:rPr>
          <w:rFonts w:hint="eastAsia" w:ascii="宋体" w:hAnsi="宋体" w:eastAsia="宋体" w:cs="宋体"/>
          <w:sz w:val="32"/>
          <w:szCs w:val="32"/>
          <w:lang w:val="en-US" w:eastAsia="zh-CN"/>
        </w:rPr>
        <w:t>2021年秋季招生378人</w:t>
      </w:r>
      <w:r>
        <w:rPr>
          <w:rFonts w:hint="eastAsia" w:ascii="宋体" w:hAnsi="宋体" w:eastAsia="宋体" w:cs="宋体"/>
          <w:sz w:val="32"/>
          <w:szCs w:val="32"/>
        </w:rPr>
        <w:t>。现我校在校学生共11</w:t>
      </w:r>
      <w:r>
        <w:rPr>
          <w:rFonts w:hint="eastAsia" w:ascii="宋体" w:hAnsi="宋体" w:eastAsia="宋体" w:cs="宋体"/>
          <w:sz w:val="32"/>
          <w:szCs w:val="32"/>
          <w:lang w:val="en-US" w:eastAsia="zh-CN"/>
        </w:rPr>
        <w:t>73</w:t>
      </w:r>
      <w:r>
        <w:rPr>
          <w:rFonts w:hint="eastAsia" w:ascii="宋体" w:hAnsi="宋体" w:eastAsia="宋体" w:cs="宋体"/>
          <w:sz w:val="32"/>
          <w:szCs w:val="32"/>
        </w:rPr>
        <w:t>人。</w:t>
      </w:r>
      <w:r>
        <w:rPr>
          <w:rFonts w:hint="eastAsia" w:ascii="宋体" w:hAnsi="宋体" w:eastAsia="宋体" w:cs="宋体"/>
          <w:color w:val="000000"/>
          <w:kern w:val="0"/>
          <w:sz w:val="32"/>
          <w:szCs w:val="32"/>
        </w:rPr>
        <w:t>随着学校办学质量的提高，学校流失率逐步减少，巩固率相应提高，202</w:t>
      </w:r>
      <w:r>
        <w:rPr>
          <w:rFonts w:hint="eastAsia" w:ascii="宋体" w:hAnsi="宋体" w:eastAsia="宋体" w:cs="宋体"/>
          <w:color w:val="000000"/>
          <w:kern w:val="0"/>
          <w:sz w:val="32"/>
          <w:szCs w:val="32"/>
          <w:lang w:val="en-US" w:eastAsia="zh-CN"/>
        </w:rPr>
        <w:t>1</w:t>
      </w:r>
      <w:r>
        <w:rPr>
          <w:rFonts w:hint="eastAsia" w:ascii="宋体" w:hAnsi="宋体" w:eastAsia="宋体" w:cs="宋体"/>
          <w:color w:val="000000"/>
          <w:kern w:val="0"/>
          <w:sz w:val="32"/>
          <w:szCs w:val="32"/>
        </w:rPr>
        <w:t>年巩固率为9</w:t>
      </w:r>
      <w:r>
        <w:rPr>
          <w:rFonts w:hint="eastAsia" w:ascii="宋体" w:hAnsi="宋体" w:eastAsia="宋体" w:cs="宋体"/>
          <w:color w:val="000000"/>
          <w:kern w:val="0"/>
          <w:sz w:val="32"/>
          <w:szCs w:val="32"/>
          <w:lang w:val="en-US" w:eastAsia="zh-CN"/>
        </w:rPr>
        <w:t>7.10</w:t>
      </w:r>
      <w:r>
        <w:rPr>
          <w:rFonts w:hint="eastAsia" w:ascii="宋体" w:hAnsi="宋体" w:eastAsia="宋体" w:cs="宋体"/>
          <w:color w:val="000000"/>
          <w:kern w:val="0"/>
          <w:sz w:val="32"/>
          <w:szCs w:val="32"/>
        </w:rPr>
        <w:t>%。详见表1。</w:t>
      </w:r>
    </w:p>
    <w:p>
      <w:pPr>
        <w:widowControl/>
        <w:snapToGrid w:val="0"/>
        <w:spacing w:line="600" w:lineRule="exact"/>
        <w:jc w:val="center"/>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表1   在校生情况对比表</w:t>
      </w:r>
    </w:p>
    <w:tbl>
      <w:tblPr>
        <w:tblStyle w:val="15"/>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2124"/>
        <w:gridCol w:w="2125"/>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24" w:type="dxa"/>
            <w:shd w:val="clear" w:color="auto" w:fill="DEEBF6" w:themeFill="accent1" w:themeFillTint="32"/>
          </w:tcPr>
          <w:p>
            <w:pPr>
              <w:widowControl/>
              <w:snapToGrid w:val="0"/>
              <w:spacing w:line="600" w:lineRule="exact"/>
              <w:jc w:val="center"/>
              <w:rPr>
                <w:rFonts w:ascii="宋体" w:hAnsi="宋体" w:eastAsia="宋体" w:cs="宋体"/>
                <w:color w:val="000000" w:themeColor="text1"/>
                <w:kern w:val="0"/>
                <w:sz w:val="32"/>
                <w:szCs w:val="32"/>
                <w14:textFill>
                  <w14:solidFill>
                    <w14:schemeClr w14:val="tx1"/>
                  </w14:solidFill>
                </w14:textFill>
              </w:rPr>
            </w:pPr>
          </w:p>
        </w:tc>
        <w:tc>
          <w:tcPr>
            <w:tcW w:w="2124" w:type="dxa"/>
            <w:shd w:val="clear" w:color="auto" w:fill="DEEBF6" w:themeFill="accent1" w:themeFillTint="32"/>
            <w:vAlign w:val="top"/>
          </w:tcPr>
          <w:p>
            <w:pPr>
              <w:widowControl/>
              <w:snapToGrid w:val="0"/>
              <w:spacing w:line="600" w:lineRule="exact"/>
              <w:jc w:val="center"/>
              <w:rPr>
                <w:rFonts w:ascii="宋体" w:hAnsi="宋体" w:eastAsia="宋体" w:cs="宋体"/>
                <w:color w:val="000000" w:themeColor="text1"/>
                <w:kern w:val="0"/>
                <w:sz w:val="32"/>
                <w:szCs w:val="32"/>
                <w:lang w:val="en-US" w:eastAsia="zh-CN" w:bidi="ar-SA"/>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2019年</w:t>
            </w:r>
          </w:p>
        </w:tc>
        <w:tc>
          <w:tcPr>
            <w:tcW w:w="2125" w:type="dxa"/>
            <w:shd w:val="clear" w:color="auto" w:fill="DEEBF6" w:themeFill="accent1" w:themeFillTint="32"/>
            <w:vAlign w:val="top"/>
          </w:tcPr>
          <w:p>
            <w:pPr>
              <w:widowControl/>
              <w:snapToGrid w:val="0"/>
              <w:spacing w:line="600" w:lineRule="exact"/>
              <w:jc w:val="center"/>
              <w:rPr>
                <w:rFonts w:ascii="宋体" w:hAnsi="宋体" w:eastAsia="宋体" w:cs="宋体"/>
                <w:color w:val="000000" w:themeColor="text1"/>
                <w:kern w:val="0"/>
                <w:sz w:val="32"/>
                <w:szCs w:val="32"/>
                <w:lang w:val="en-US" w:eastAsia="zh-CN" w:bidi="ar-SA"/>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2020年</w:t>
            </w:r>
          </w:p>
        </w:tc>
        <w:tc>
          <w:tcPr>
            <w:tcW w:w="2124" w:type="dxa"/>
            <w:shd w:val="clear" w:color="auto" w:fill="DEEBF6" w:themeFill="accent1" w:themeFillTint="32"/>
          </w:tcPr>
          <w:p>
            <w:pPr>
              <w:widowControl/>
              <w:snapToGrid w:val="0"/>
              <w:spacing w:line="600" w:lineRule="exact"/>
              <w:jc w:val="center"/>
              <w:rPr>
                <w:rFonts w:hint="default"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124" w:type="dxa"/>
            <w:shd w:val="clear" w:color="auto" w:fill="DEEBF6" w:themeFill="accent1" w:themeFillTint="32"/>
          </w:tcPr>
          <w:p>
            <w:pPr>
              <w:widowControl/>
              <w:snapToGrid w:val="0"/>
              <w:spacing w:line="600" w:lineRule="exact"/>
              <w:jc w:val="left"/>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招生人数</w:t>
            </w:r>
          </w:p>
        </w:tc>
        <w:tc>
          <w:tcPr>
            <w:tcW w:w="2124" w:type="dxa"/>
            <w:shd w:val="clear" w:color="auto" w:fill="DEEBF6" w:themeFill="accent1" w:themeFillTint="32"/>
            <w:vAlign w:val="top"/>
          </w:tcPr>
          <w:p>
            <w:pPr>
              <w:widowControl/>
              <w:snapToGrid w:val="0"/>
              <w:spacing w:line="600" w:lineRule="exact"/>
              <w:jc w:val="center"/>
              <w:rPr>
                <w:rFonts w:hint="default" w:ascii="宋体" w:hAnsi="宋体" w:eastAsia="宋体" w:cs="宋体"/>
                <w:color w:val="000000" w:themeColor="text1"/>
                <w:kern w:val="0"/>
                <w:sz w:val="32"/>
                <w:szCs w:val="32"/>
                <w:lang w:val="en-US" w:eastAsia="zh-CN" w:bidi="ar-SA"/>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354</w:t>
            </w:r>
          </w:p>
        </w:tc>
        <w:tc>
          <w:tcPr>
            <w:tcW w:w="2125" w:type="dxa"/>
            <w:shd w:val="clear" w:color="auto" w:fill="DEEBF6" w:themeFill="accent1" w:themeFillTint="32"/>
            <w:vAlign w:val="top"/>
          </w:tcPr>
          <w:p>
            <w:pPr>
              <w:widowControl/>
              <w:snapToGrid w:val="0"/>
              <w:spacing w:line="600" w:lineRule="exact"/>
              <w:jc w:val="center"/>
              <w:rPr>
                <w:rFonts w:hint="default" w:ascii="宋体" w:hAnsi="宋体" w:eastAsia="宋体" w:cs="宋体"/>
                <w:color w:val="000000" w:themeColor="text1"/>
                <w:kern w:val="0"/>
                <w:sz w:val="32"/>
                <w:szCs w:val="32"/>
                <w:lang w:val="en-US" w:eastAsia="zh-CN" w:bidi="ar-SA"/>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452</w:t>
            </w:r>
          </w:p>
        </w:tc>
        <w:tc>
          <w:tcPr>
            <w:tcW w:w="2124" w:type="dxa"/>
            <w:shd w:val="clear" w:color="auto" w:fill="DEEBF6" w:themeFill="accent1" w:themeFillTint="32"/>
          </w:tcPr>
          <w:p>
            <w:pPr>
              <w:widowControl/>
              <w:snapToGrid w:val="0"/>
              <w:spacing w:line="600" w:lineRule="exact"/>
              <w:jc w:val="center"/>
              <w:rPr>
                <w:rFonts w:hint="default"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24" w:type="dxa"/>
            <w:shd w:val="clear" w:color="auto" w:fill="DEEBF6" w:themeFill="accent1" w:themeFillTint="32"/>
          </w:tcPr>
          <w:p>
            <w:pPr>
              <w:widowControl/>
              <w:snapToGrid w:val="0"/>
              <w:spacing w:line="600" w:lineRule="exact"/>
              <w:jc w:val="left"/>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在校生人数</w:t>
            </w:r>
          </w:p>
        </w:tc>
        <w:tc>
          <w:tcPr>
            <w:tcW w:w="2124" w:type="dxa"/>
            <w:shd w:val="clear" w:color="auto" w:fill="DEEBF6" w:themeFill="accent1" w:themeFillTint="32"/>
            <w:vAlign w:val="top"/>
          </w:tcPr>
          <w:p>
            <w:pPr>
              <w:widowControl/>
              <w:snapToGrid w:val="0"/>
              <w:spacing w:line="600" w:lineRule="exact"/>
              <w:jc w:val="center"/>
              <w:rPr>
                <w:rFonts w:hint="default" w:ascii="宋体" w:hAnsi="宋体" w:eastAsia="宋体" w:cs="宋体"/>
                <w:color w:val="000000" w:themeColor="text1"/>
                <w:kern w:val="0"/>
                <w:sz w:val="32"/>
                <w:szCs w:val="32"/>
                <w:lang w:val="en-US" w:eastAsia="zh-CN" w:bidi="ar-SA"/>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342</w:t>
            </w:r>
          </w:p>
        </w:tc>
        <w:tc>
          <w:tcPr>
            <w:tcW w:w="2125" w:type="dxa"/>
            <w:shd w:val="clear" w:color="auto" w:fill="DEEBF6" w:themeFill="accent1" w:themeFillTint="32"/>
            <w:vAlign w:val="top"/>
          </w:tcPr>
          <w:p>
            <w:pPr>
              <w:widowControl/>
              <w:snapToGrid w:val="0"/>
              <w:spacing w:line="600" w:lineRule="exact"/>
              <w:jc w:val="center"/>
              <w:rPr>
                <w:rFonts w:hint="default" w:ascii="宋体" w:hAnsi="宋体" w:eastAsia="宋体" w:cs="宋体"/>
                <w:color w:val="000000" w:themeColor="text1"/>
                <w:kern w:val="0"/>
                <w:sz w:val="32"/>
                <w:szCs w:val="32"/>
                <w:lang w:val="en-US" w:eastAsia="zh-CN" w:bidi="ar-SA"/>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438</w:t>
            </w:r>
          </w:p>
        </w:tc>
        <w:tc>
          <w:tcPr>
            <w:tcW w:w="2124" w:type="dxa"/>
            <w:shd w:val="clear" w:color="auto" w:fill="DEEBF6" w:themeFill="accent1" w:themeFillTint="32"/>
          </w:tcPr>
          <w:p>
            <w:pPr>
              <w:widowControl/>
              <w:snapToGrid w:val="0"/>
              <w:spacing w:line="600" w:lineRule="exact"/>
              <w:jc w:val="center"/>
              <w:rPr>
                <w:rFonts w:hint="default"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24" w:type="dxa"/>
            <w:shd w:val="clear" w:color="auto" w:fill="DEEBF6" w:themeFill="accent1" w:themeFillTint="32"/>
          </w:tcPr>
          <w:p>
            <w:pPr>
              <w:widowControl/>
              <w:snapToGrid w:val="0"/>
              <w:spacing w:line="600" w:lineRule="exact"/>
              <w:jc w:val="left"/>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巩固率( % )</w:t>
            </w:r>
          </w:p>
        </w:tc>
        <w:tc>
          <w:tcPr>
            <w:tcW w:w="2124" w:type="dxa"/>
            <w:shd w:val="clear" w:color="auto" w:fill="DEEBF6" w:themeFill="accent1" w:themeFillTint="32"/>
            <w:vAlign w:val="top"/>
          </w:tcPr>
          <w:p>
            <w:pPr>
              <w:widowControl/>
              <w:snapToGrid w:val="0"/>
              <w:spacing w:line="600" w:lineRule="exact"/>
              <w:jc w:val="center"/>
              <w:rPr>
                <w:rFonts w:hint="default" w:ascii="宋体" w:hAnsi="宋体" w:eastAsia="宋体" w:cs="宋体"/>
                <w:color w:val="000000" w:themeColor="text1"/>
                <w:kern w:val="0"/>
                <w:sz w:val="32"/>
                <w:szCs w:val="32"/>
                <w:lang w:val="en-US" w:eastAsia="zh-CN" w:bidi="ar-SA"/>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96.61</w:t>
            </w:r>
          </w:p>
        </w:tc>
        <w:tc>
          <w:tcPr>
            <w:tcW w:w="2125" w:type="dxa"/>
            <w:shd w:val="clear" w:color="auto" w:fill="DEEBF6" w:themeFill="accent1" w:themeFillTint="32"/>
            <w:vAlign w:val="top"/>
          </w:tcPr>
          <w:p>
            <w:pPr>
              <w:widowControl/>
              <w:snapToGrid w:val="0"/>
              <w:spacing w:line="600" w:lineRule="exact"/>
              <w:jc w:val="center"/>
              <w:rPr>
                <w:rFonts w:hint="default" w:ascii="宋体" w:hAnsi="宋体" w:eastAsia="宋体" w:cs="宋体"/>
                <w:color w:val="000000" w:themeColor="text1"/>
                <w:kern w:val="0"/>
                <w:sz w:val="32"/>
                <w:szCs w:val="32"/>
                <w:lang w:val="en-US" w:eastAsia="zh-CN" w:bidi="ar-SA"/>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96.90</w:t>
            </w:r>
          </w:p>
        </w:tc>
        <w:tc>
          <w:tcPr>
            <w:tcW w:w="2124" w:type="dxa"/>
            <w:shd w:val="clear" w:color="auto" w:fill="DEEBF6" w:themeFill="accent1" w:themeFillTint="32"/>
          </w:tcPr>
          <w:p>
            <w:pPr>
              <w:widowControl/>
              <w:snapToGrid w:val="0"/>
              <w:spacing w:line="600" w:lineRule="exact"/>
              <w:jc w:val="center"/>
              <w:rPr>
                <w:rFonts w:hint="default"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97.10</w:t>
            </w:r>
          </w:p>
        </w:tc>
      </w:tr>
    </w:tbl>
    <w:p>
      <w:pPr>
        <w:widowControl/>
        <w:snapToGrid w:val="0"/>
        <w:spacing w:line="600" w:lineRule="exact"/>
        <w:ind w:firstLine="640" w:firstLineChars="200"/>
        <w:jc w:val="left"/>
        <w:rPr>
          <w:rFonts w:ascii="宋体" w:hAnsi="宋体" w:eastAsia="宋体" w:cs="宋体"/>
          <w:kern w:val="0"/>
          <w:sz w:val="32"/>
          <w:szCs w:val="32"/>
        </w:rPr>
      </w:pPr>
    </w:p>
    <w:p>
      <w:pPr>
        <w:pStyle w:val="3"/>
      </w:pPr>
      <w:bookmarkStart w:id="5" w:name="_Toc64462179"/>
      <w:r>
        <w:rPr>
          <w:rFonts w:hint="eastAsia"/>
        </w:rPr>
        <w:t>1.3教师队伍</w:t>
      </w:r>
      <w:bookmarkEnd w:id="5"/>
    </w:p>
    <w:p>
      <w:pPr>
        <w:pStyle w:val="4"/>
      </w:pPr>
      <w:bookmarkStart w:id="6" w:name="_Toc64462180"/>
      <w:r>
        <w:rPr>
          <w:rFonts w:hint="eastAsia"/>
        </w:rPr>
        <w:t>1.3.1教师基本情况</w:t>
      </w:r>
      <w:bookmarkEnd w:id="6"/>
    </w:p>
    <w:p>
      <w:pPr>
        <w:widowControl/>
        <w:snapToGrid w:val="0"/>
        <w:spacing w:line="600" w:lineRule="exact"/>
        <w:ind w:firstLine="800" w:firstLineChars="250"/>
        <w:jc w:val="left"/>
        <w:rPr>
          <w:rFonts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年我校教职工共</w:t>
      </w:r>
      <w:r>
        <w:rPr>
          <w:rFonts w:hint="eastAsia" w:ascii="宋体" w:hAnsi="宋体" w:eastAsia="宋体" w:cs="宋体"/>
          <w:sz w:val="32"/>
          <w:szCs w:val="32"/>
          <w:lang w:val="en-US" w:eastAsia="zh-CN"/>
        </w:rPr>
        <w:t>82</w:t>
      </w:r>
      <w:r>
        <w:rPr>
          <w:rFonts w:hint="eastAsia" w:ascii="宋体" w:hAnsi="宋体" w:eastAsia="宋体" w:cs="宋体"/>
          <w:sz w:val="32"/>
          <w:szCs w:val="32"/>
        </w:rPr>
        <w:t>人，其中专任教师</w:t>
      </w:r>
      <w:r>
        <w:rPr>
          <w:rFonts w:hint="eastAsia" w:ascii="宋体" w:hAnsi="宋体" w:eastAsia="宋体" w:cs="宋体"/>
          <w:sz w:val="32"/>
          <w:szCs w:val="32"/>
          <w:lang w:val="en-US" w:eastAsia="zh-CN"/>
        </w:rPr>
        <w:t>53</w:t>
      </w:r>
      <w:r>
        <w:rPr>
          <w:rFonts w:hint="eastAsia" w:ascii="宋体" w:hAnsi="宋体" w:eastAsia="宋体" w:cs="宋体"/>
          <w:sz w:val="32"/>
          <w:szCs w:val="32"/>
        </w:rPr>
        <w:t>人，师生比为1:2</w:t>
      </w:r>
      <w:r>
        <w:rPr>
          <w:rFonts w:hint="eastAsia" w:ascii="宋体" w:hAnsi="宋体" w:eastAsia="宋体" w:cs="宋体"/>
          <w:sz w:val="32"/>
          <w:szCs w:val="32"/>
          <w:lang w:val="en-US" w:eastAsia="zh-CN"/>
        </w:rPr>
        <w:t>2.13</w:t>
      </w:r>
      <w:r>
        <w:rPr>
          <w:rFonts w:hint="eastAsia" w:ascii="宋体" w:hAnsi="宋体" w:eastAsia="宋体" w:cs="宋体"/>
          <w:sz w:val="32"/>
          <w:szCs w:val="32"/>
        </w:rPr>
        <w:t>；专任教师中，专业课教师</w:t>
      </w:r>
      <w:r>
        <w:rPr>
          <w:rFonts w:hint="eastAsia" w:ascii="宋体" w:hAnsi="宋体" w:eastAsia="宋体" w:cs="宋体"/>
          <w:sz w:val="32"/>
          <w:szCs w:val="32"/>
          <w:lang w:val="en-US" w:eastAsia="zh-CN"/>
        </w:rPr>
        <w:t>27</w:t>
      </w:r>
      <w:r>
        <w:rPr>
          <w:rFonts w:hint="eastAsia" w:ascii="宋体" w:hAnsi="宋体" w:eastAsia="宋体" w:cs="宋体"/>
          <w:sz w:val="32"/>
          <w:szCs w:val="32"/>
        </w:rPr>
        <w:t>人，文化课教师</w:t>
      </w:r>
      <w:r>
        <w:rPr>
          <w:rFonts w:hint="eastAsia" w:ascii="宋体" w:hAnsi="宋体" w:eastAsia="宋体" w:cs="宋体"/>
          <w:sz w:val="32"/>
          <w:szCs w:val="32"/>
          <w:lang w:val="en-US" w:eastAsia="zh-CN"/>
        </w:rPr>
        <w:t>26</w:t>
      </w:r>
      <w:r>
        <w:rPr>
          <w:rFonts w:hint="eastAsia" w:ascii="宋体" w:hAnsi="宋体" w:eastAsia="宋体" w:cs="宋体"/>
          <w:sz w:val="32"/>
          <w:szCs w:val="32"/>
        </w:rPr>
        <w:t>人；本科及以上学历</w:t>
      </w:r>
      <w:r>
        <w:rPr>
          <w:rFonts w:hint="eastAsia" w:ascii="宋体" w:hAnsi="宋体" w:eastAsia="宋体" w:cs="宋体"/>
          <w:sz w:val="32"/>
          <w:szCs w:val="32"/>
          <w:lang w:val="en-US" w:eastAsia="zh-CN"/>
        </w:rPr>
        <w:t>50</w:t>
      </w:r>
      <w:r>
        <w:rPr>
          <w:rFonts w:hint="eastAsia" w:ascii="宋体" w:hAnsi="宋体" w:eastAsia="宋体" w:cs="宋体"/>
          <w:sz w:val="32"/>
          <w:szCs w:val="32"/>
        </w:rPr>
        <w:t>人，研究生</w:t>
      </w:r>
      <w:r>
        <w:rPr>
          <w:rFonts w:hint="eastAsia" w:ascii="宋体" w:hAnsi="宋体" w:eastAsia="宋体" w:cs="宋体"/>
          <w:sz w:val="32"/>
          <w:szCs w:val="32"/>
          <w:lang w:val="en-US" w:eastAsia="zh-CN"/>
        </w:rPr>
        <w:t>3</w:t>
      </w:r>
      <w:r>
        <w:rPr>
          <w:rFonts w:hint="eastAsia" w:ascii="宋体" w:hAnsi="宋体" w:eastAsia="宋体" w:cs="宋体"/>
          <w:sz w:val="32"/>
          <w:szCs w:val="32"/>
        </w:rPr>
        <w:t>人；双师型教师0人，具有职称教师0人，兼职教师0人。</w:t>
      </w:r>
    </w:p>
    <w:p>
      <w:pPr>
        <w:widowControl/>
        <w:snapToGrid w:val="0"/>
        <w:spacing w:line="600" w:lineRule="exact"/>
        <w:ind w:firstLine="800" w:firstLineChars="250"/>
        <w:jc w:val="left"/>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1</w:t>
      </w:r>
      <w:r>
        <w:rPr>
          <w:rFonts w:hint="eastAsia" w:ascii="宋体" w:hAnsi="宋体" w:eastAsia="宋体" w:cs="宋体"/>
          <w:sz w:val="32"/>
          <w:szCs w:val="32"/>
        </w:rPr>
        <w:t>年，我校</w:t>
      </w:r>
      <w:r>
        <w:rPr>
          <w:rFonts w:hint="eastAsia" w:ascii="宋体" w:hAnsi="宋体" w:eastAsia="宋体" w:cs="宋体"/>
          <w:sz w:val="32"/>
          <w:szCs w:val="32"/>
          <w:lang w:eastAsia="zh-CN"/>
        </w:rPr>
        <w:t>进一步加大</w:t>
      </w:r>
      <w:r>
        <w:rPr>
          <w:rFonts w:hint="eastAsia" w:ascii="宋体" w:hAnsi="宋体" w:eastAsia="宋体" w:cs="宋体"/>
          <w:sz w:val="32"/>
          <w:szCs w:val="32"/>
        </w:rPr>
        <w:t>师资建设，教师队伍已逐渐趋于高学历、高水平化。学科带头人、专业带头人新增各</w:t>
      </w:r>
      <w:r>
        <w:rPr>
          <w:rFonts w:hint="eastAsia" w:ascii="宋体" w:hAnsi="宋体" w:eastAsia="宋体" w:cs="宋体"/>
          <w:sz w:val="32"/>
          <w:szCs w:val="32"/>
          <w:lang w:val="en-US" w:eastAsia="zh-CN"/>
        </w:rPr>
        <w:t>2</w:t>
      </w:r>
      <w:r>
        <w:rPr>
          <w:rFonts w:hint="eastAsia" w:ascii="宋体" w:hAnsi="宋体" w:eastAsia="宋体" w:cs="宋体"/>
          <w:sz w:val="32"/>
          <w:szCs w:val="32"/>
        </w:rPr>
        <w:t>人。专任教师本科及以上学历</w:t>
      </w:r>
      <w:r>
        <w:rPr>
          <w:rFonts w:hint="eastAsia" w:ascii="宋体" w:hAnsi="宋体" w:eastAsia="宋体" w:cs="宋体"/>
          <w:sz w:val="32"/>
          <w:szCs w:val="32"/>
          <w:lang w:val="en-US" w:eastAsia="zh-CN"/>
        </w:rPr>
        <w:t>50</w:t>
      </w:r>
      <w:r>
        <w:rPr>
          <w:rFonts w:hint="eastAsia" w:ascii="宋体" w:hAnsi="宋体" w:eastAsia="宋体" w:cs="宋体"/>
          <w:sz w:val="32"/>
          <w:szCs w:val="32"/>
        </w:rPr>
        <w:t>人，研究生3人。双师型教师0人，具有职称教师0人，兼职教师0人。同比上一年，师资队伍建设有很大的改变与提升，效果显著。详见表2。</w:t>
      </w:r>
    </w:p>
    <w:p>
      <w:pPr>
        <w:widowControl/>
        <w:snapToGrid w:val="0"/>
        <w:spacing w:line="600" w:lineRule="exact"/>
        <w:jc w:val="center"/>
        <w:rPr>
          <w:rFonts w:ascii="宋体" w:hAnsi="宋体" w:eastAsia="宋体" w:cs="宋体"/>
          <w:sz w:val="32"/>
          <w:szCs w:val="32"/>
        </w:rPr>
      </w:pPr>
      <w:r>
        <w:rPr>
          <w:rFonts w:hint="eastAsia" w:ascii="宋体" w:hAnsi="宋体" w:eastAsia="宋体" w:cs="宋体"/>
          <w:b/>
          <w:bCs/>
          <w:sz w:val="32"/>
          <w:szCs w:val="32"/>
        </w:rPr>
        <w:t>表2   教师情况对比表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6"/>
        <w:gridCol w:w="946"/>
        <w:gridCol w:w="946"/>
        <w:gridCol w:w="946"/>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left"/>
              <w:rPr>
                <w:rFonts w:ascii="宋体" w:hAnsi="宋体" w:eastAsia="宋体" w:cs="宋体"/>
                <w:sz w:val="18"/>
                <w:szCs w:val="18"/>
              </w:rPr>
            </w:pPr>
          </w:p>
        </w:tc>
        <w:tc>
          <w:tcPr>
            <w:tcW w:w="3784" w:type="dxa"/>
            <w:gridSpan w:val="4"/>
            <w:shd w:val="clear" w:color="auto" w:fill="DEEBF6" w:themeFill="accent1" w:themeFillTint="32"/>
          </w:tcPr>
          <w:p>
            <w:pPr>
              <w:widowControl/>
              <w:snapToGrid w:val="0"/>
              <w:spacing w:line="600" w:lineRule="exact"/>
              <w:jc w:val="center"/>
              <w:rPr>
                <w:rFonts w:ascii="宋体" w:hAnsi="宋体" w:eastAsia="宋体" w:cs="宋体"/>
                <w:sz w:val="30"/>
                <w:szCs w:val="30"/>
              </w:rPr>
            </w:pPr>
            <w:r>
              <w:rPr>
                <w:rFonts w:hint="eastAsia" w:ascii="宋体" w:hAnsi="宋体" w:eastAsia="宋体" w:cs="宋体"/>
                <w:sz w:val="30"/>
                <w:szCs w:val="30"/>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w:t>
            </w:r>
          </w:p>
        </w:tc>
        <w:tc>
          <w:tcPr>
            <w:tcW w:w="3788" w:type="dxa"/>
            <w:gridSpan w:val="4"/>
            <w:shd w:val="clear" w:color="auto" w:fill="DEEBF6" w:themeFill="accent1" w:themeFillTint="32"/>
          </w:tcPr>
          <w:p>
            <w:pPr>
              <w:widowControl/>
              <w:snapToGrid w:val="0"/>
              <w:spacing w:line="600" w:lineRule="exact"/>
              <w:jc w:val="center"/>
              <w:rPr>
                <w:rFonts w:ascii="宋体" w:hAnsi="宋体" w:eastAsia="宋体" w:cs="宋体"/>
                <w:sz w:val="30"/>
                <w:szCs w:val="30"/>
              </w:rPr>
            </w:pPr>
            <w:r>
              <w:rPr>
                <w:rFonts w:hint="eastAsia" w:ascii="宋体" w:hAnsi="宋体" w:eastAsia="宋体" w:cs="宋体"/>
                <w:sz w:val="30"/>
                <w:szCs w:val="30"/>
              </w:rPr>
              <w:t>202</w:t>
            </w:r>
            <w:r>
              <w:rPr>
                <w:rFonts w:hint="eastAsia" w:ascii="宋体" w:hAnsi="宋体" w:eastAsia="宋体" w:cs="宋体"/>
                <w:sz w:val="30"/>
                <w:szCs w:val="30"/>
                <w:lang w:val="en-US" w:eastAsia="zh-CN"/>
              </w:rPr>
              <w:t>1</w:t>
            </w:r>
            <w:r>
              <w:rPr>
                <w:rFonts w:hint="eastAsia" w:ascii="宋体" w:hAnsi="宋体" w:eastAsia="宋体" w:cs="宋体"/>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教师类型</w:t>
            </w:r>
          </w:p>
        </w:tc>
        <w:tc>
          <w:tcPr>
            <w:tcW w:w="946"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专任教师</w:t>
            </w:r>
          </w:p>
        </w:tc>
        <w:tc>
          <w:tcPr>
            <w:tcW w:w="946"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兼职教师</w:t>
            </w:r>
          </w:p>
        </w:tc>
        <w:tc>
          <w:tcPr>
            <w:tcW w:w="946"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3"/>
                <w:szCs w:val="13"/>
              </w:rPr>
              <w:t>双师型教师</w:t>
            </w:r>
          </w:p>
        </w:tc>
        <w:tc>
          <w:tcPr>
            <w:tcW w:w="946"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职称教师</w:t>
            </w:r>
          </w:p>
        </w:tc>
        <w:tc>
          <w:tcPr>
            <w:tcW w:w="947"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专任教师</w:t>
            </w:r>
          </w:p>
        </w:tc>
        <w:tc>
          <w:tcPr>
            <w:tcW w:w="947"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兼职教师</w:t>
            </w:r>
          </w:p>
        </w:tc>
        <w:tc>
          <w:tcPr>
            <w:tcW w:w="947"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3"/>
                <w:szCs w:val="13"/>
              </w:rPr>
              <w:t>双师型教师</w:t>
            </w:r>
          </w:p>
        </w:tc>
        <w:tc>
          <w:tcPr>
            <w:tcW w:w="947"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职称教师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教师数量</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52</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tcPr>
          <w:p>
            <w:pPr>
              <w:widowControl/>
              <w:snapToGrid w:val="0"/>
              <w:spacing w:line="6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53</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center"/>
              <w:rPr>
                <w:rFonts w:ascii="宋体" w:hAnsi="宋体" w:eastAsia="宋体" w:cs="宋体"/>
                <w:sz w:val="13"/>
                <w:szCs w:val="13"/>
              </w:rPr>
            </w:pPr>
            <w:r>
              <w:rPr>
                <w:rFonts w:hint="eastAsia" w:ascii="宋体" w:hAnsi="宋体" w:eastAsia="宋体" w:cs="宋体"/>
                <w:sz w:val="13"/>
                <w:szCs w:val="13"/>
              </w:rPr>
              <w:t>文化课教师</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20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tcPr>
          <w:p>
            <w:pPr>
              <w:widowControl/>
              <w:snapToGrid w:val="0"/>
              <w:spacing w:line="6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26</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center"/>
              <w:rPr>
                <w:rFonts w:ascii="宋体" w:hAnsi="宋体" w:eastAsia="宋体" w:cs="宋体"/>
                <w:sz w:val="13"/>
                <w:szCs w:val="13"/>
              </w:rPr>
            </w:pPr>
            <w:r>
              <w:rPr>
                <w:rFonts w:hint="eastAsia" w:ascii="宋体" w:hAnsi="宋体" w:eastAsia="宋体" w:cs="宋体"/>
                <w:sz w:val="13"/>
                <w:szCs w:val="13"/>
              </w:rPr>
              <w:t>专业课教师</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32</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tcPr>
          <w:p>
            <w:pPr>
              <w:widowControl/>
              <w:snapToGrid w:val="0"/>
              <w:spacing w:line="6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27</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本科学历</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42</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tcPr>
          <w:p>
            <w:pPr>
              <w:widowControl/>
              <w:snapToGrid w:val="0"/>
              <w:spacing w:line="6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3"/>
                <w:szCs w:val="13"/>
              </w:rPr>
              <w:t>研究生学历</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3</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tcPr>
          <w:p>
            <w:pPr>
              <w:widowControl/>
              <w:snapToGrid w:val="0"/>
              <w:spacing w:line="6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center"/>
              <w:rPr>
                <w:rFonts w:ascii="宋体" w:hAnsi="宋体" w:eastAsia="宋体" w:cs="宋体"/>
                <w:sz w:val="13"/>
                <w:szCs w:val="13"/>
              </w:rPr>
            </w:pPr>
            <w:r>
              <w:rPr>
                <w:rFonts w:hint="eastAsia" w:ascii="宋体" w:hAnsi="宋体" w:eastAsia="宋体" w:cs="宋体"/>
                <w:sz w:val="13"/>
                <w:szCs w:val="13"/>
              </w:rPr>
              <w:t>学科带头人</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4</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tcPr>
          <w:p>
            <w:pPr>
              <w:widowControl/>
              <w:snapToGrid w:val="0"/>
              <w:spacing w:line="6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center"/>
              <w:rPr>
                <w:rFonts w:ascii="宋体" w:hAnsi="宋体" w:eastAsia="宋体" w:cs="宋体"/>
                <w:sz w:val="13"/>
                <w:szCs w:val="13"/>
              </w:rPr>
            </w:pPr>
            <w:r>
              <w:rPr>
                <w:rFonts w:hint="eastAsia" w:ascii="宋体" w:hAnsi="宋体" w:eastAsia="宋体" w:cs="宋体"/>
                <w:sz w:val="13"/>
                <w:szCs w:val="13"/>
              </w:rPr>
              <w:t>专业带头人</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4</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6"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tcPr>
          <w:p>
            <w:pPr>
              <w:widowControl/>
              <w:snapToGrid w:val="0"/>
              <w:spacing w:line="6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c>
          <w:tcPr>
            <w:tcW w:w="947" w:type="dxa"/>
            <w:shd w:val="clear" w:color="auto" w:fill="DEEBF6" w:themeFill="accent1" w:themeFillTint="32"/>
            <w:vAlign w:val="top"/>
          </w:tcPr>
          <w:p>
            <w:pPr>
              <w:widowControl/>
              <w:snapToGrid w:val="0"/>
              <w:spacing w:line="600" w:lineRule="exact"/>
              <w:jc w:val="center"/>
              <w:rPr>
                <w:rFonts w:ascii="宋体" w:hAnsi="宋体" w:eastAsia="宋体" w:cs="宋体"/>
                <w:kern w:val="2"/>
                <w:sz w:val="20"/>
                <w:szCs w:val="20"/>
                <w:lang w:val="en-US" w:eastAsia="zh-CN" w:bidi="ar-SA"/>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shd w:val="clear" w:color="auto" w:fill="DEEBF6" w:themeFill="accent1" w:themeFillTint="32"/>
          </w:tcPr>
          <w:p>
            <w:pPr>
              <w:widowControl/>
              <w:snapToGrid w:val="0"/>
              <w:spacing w:line="600" w:lineRule="exact"/>
              <w:jc w:val="center"/>
              <w:rPr>
                <w:rFonts w:ascii="宋体" w:hAnsi="宋体" w:eastAsia="宋体" w:cs="宋体"/>
                <w:sz w:val="18"/>
                <w:szCs w:val="18"/>
              </w:rPr>
            </w:pPr>
            <w:r>
              <w:rPr>
                <w:rFonts w:hint="eastAsia" w:ascii="宋体" w:hAnsi="宋体" w:eastAsia="宋体" w:cs="宋体"/>
                <w:sz w:val="18"/>
                <w:szCs w:val="18"/>
              </w:rPr>
              <w:t>师生比</w:t>
            </w:r>
          </w:p>
        </w:tc>
        <w:tc>
          <w:tcPr>
            <w:tcW w:w="3784" w:type="dxa"/>
            <w:gridSpan w:val="4"/>
            <w:shd w:val="clear" w:color="auto" w:fill="DEEBF6" w:themeFill="accent1" w:themeFillTint="32"/>
          </w:tcPr>
          <w:p>
            <w:pPr>
              <w:widowControl/>
              <w:snapToGrid w:val="0"/>
              <w:spacing w:line="600" w:lineRule="exact"/>
              <w:jc w:val="center"/>
              <w:rPr>
                <w:rFonts w:hint="default" w:ascii="宋体" w:hAnsi="宋体" w:eastAsia="宋体" w:cs="宋体"/>
                <w:sz w:val="24"/>
                <w:lang w:val="en-US" w:eastAsia="zh-CN"/>
              </w:rPr>
            </w:pPr>
            <w:r>
              <w:rPr>
                <w:rFonts w:hint="eastAsia" w:ascii="宋体" w:hAnsi="宋体" w:eastAsia="宋体" w:cs="宋体"/>
                <w:sz w:val="24"/>
              </w:rPr>
              <w:t>1:2</w:t>
            </w:r>
            <w:r>
              <w:rPr>
                <w:rFonts w:hint="eastAsia" w:ascii="宋体" w:hAnsi="宋体" w:eastAsia="宋体" w:cs="宋体"/>
                <w:sz w:val="24"/>
                <w:lang w:val="en-US" w:eastAsia="zh-CN"/>
              </w:rPr>
              <w:t>2.46</w:t>
            </w:r>
          </w:p>
        </w:tc>
        <w:tc>
          <w:tcPr>
            <w:tcW w:w="3788" w:type="dxa"/>
            <w:gridSpan w:val="4"/>
            <w:shd w:val="clear" w:color="auto" w:fill="DEEBF6" w:themeFill="accent1" w:themeFillTint="32"/>
          </w:tcPr>
          <w:p>
            <w:pPr>
              <w:widowControl/>
              <w:snapToGrid w:val="0"/>
              <w:spacing w:line="600" w:lineRule="exact"/>
              <w:jc w:val="center"/>
              <w:rPr>
                <w:rFonts w:hint="default" w:ascii="宋体" w:hAnsi="宋体" w:eastAsia="宋体" w:cs="宋体"/>
                <w:sz w:val="24"/>
                <w:lang w:val="en-US" w:eastAsia="zh-CN"/>
              </w:rPr>
            </w:pPr>
            <w:r>
              <w:rPr>
                <w:rFonts w:hint="eastAsia" w:ascii="宋体" w:hAnsi="宋体" w:eastAsia="宋体" w:cs="宋体"/>
                <w:sz w:val="24"/>
              </w:rPr>
              <w:t>1:22.</w:t>
            </w:r>
            <w:r>
              <w:rPr>
                <w:rFonts w:hint="eastAsia" w:ascii="宋体" w:hAnsi="宋体" w:eastAsia="宋体" w:cs="宋体"/>
                <w:sz w:val="24"/>
                <w:lang w:val="en-US" w:eastAsia="zh-CN"/>
              </w:rPr>
              <w:t>13</w:t>
            </w:r>
          </w:p>
        </w:tc>
      </w:tr>
    </w:tbl>
    <w:p>
      <w:pPr>
        <w:widowControl/>
        <w:snapToGrid w:val="0"/>
        <w:spacing w:line="600" w:lineRule="exact"/>
        <w:ind w:firstLine="640" w:firstLineChars="200"/>
        <w:jc w:val="left"/>
        <w:rPr>
          <w:rFonts w:ascii="宋体" w:hAnsi="宋体" w:eastAsia="宋体" w:cs="宋体"/>
          <w:sz w:val="32"/>
          <w:szCs w:val="32"/>
        </w:rPr>
      </w:pPr>
    </w:p>
    <w:p>
      <w:pPr>
        <w:pStyle w:val="4"/>
      </w:pPr>
      <w:bookmarkStart w:id="7" w:name="_Toc64462181"/>
      <w:r>
        <w:rPr>
          <w:rFonts w:hint="eastAsia"/>
        </w:rPr>
        <w:t>1.3.2专任教师结构</w:t>
      </w:r>
      <w:bookmarkEnd w:id="7"/>
    </w:p>
    <w:p>
      <w:pPr>
        <w:widowControl/>
        <w:snapToGrid w:val="0"/>
        <w:spacing w:line="60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师资队伍建设较去年更为科学合理，年龄结构、学历结构改善更加明显。专任教师中，35岁以下教师39人，占比75%；36--45岁11人，占比21%；45岁以上教师2人，占比4%。</w:t>
      </w:r>
    </w:p>
    <w:p>
      <w:pPr>
        <w:widowControl/>
        <w:snapToGrid w:val="0"/>
        <w:spacing w:line="60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相比去年，教师整体学历水平大幅上升。本科学历由</w:t>
      </w:r>
      <w:r>
        <w:rPr>
          <w:rFonts w:hint="eastAsia" w:ascii="宋体" w:hAnsi="宋体" w:eastAsia="宋体" w:cs="宋体"/>
          <w:sz w:val="32"/>
          <w:szCs w:val="32"/>
          <w:lang w:val="en-US" w:eastAsia="zh-CN"/>
        </w:rPr>
        <w:t>42</w:t>
      </w:r>
      <w:r>
        <w:rPr>
          <w:rFonts w:hint="eastAsia" w:ascii="宋体" w:hAnsi="宋体" w:eastAsia="宋体" w:cs="宋体"/>
          <w:sz w:val="32"/>
          <w:szCs w:val="32"/>
        </w:rPr>
        <w:t>人增长到</w:t>
      </w:r>
      <w:r>
        <w:rPr>
          <w:rFonts w:hint="eastAsia" w:ascii="宋体" w:hAnsi="宋体" w:eastAsia="宋体" w:cs="宋体"/>
          <w:sz w:val="32"/>
          <w:szCs w:val="32"/>
          <w:lang w:val="en-US" w:eastAsia="zh-CN"/>
        </w:rPr>
        <w:t>50</w:t>
      </w:r>
      <w:r>
        <w:rPr>
          <w:rFonts w:hint="eastAsia" w:ascii="宋体" w:hAnsi="宋体" w:eastAsia="宋体" w:cs="宋体"/>
          <w:sz w:val="32"/>
          <w:szCs w:val="32"/>
        </w:rPr>
        <w:t>人。并且分别新增学科带头人和专业负责人各</w:t>
      </w:r>
      <w:r>
        <w:rPr>
          <w:rFonts w:hint="eastAsia" w:ascii="宋体" w:hAnsi="宋体" w:eastAsia="宋体" w:cs="宋体"/>
          <w:sz w:val="32"/>
          <w:szCs w:val="32"/>
          <w:lang w:val="en-US" w:eastAsia="zh-CN"/>
        </w:rPr>
        <w:t>2</w:t>
      </w:r>
      <w:r>
        <w:rPr>
          <w:rFonts w:hint="eastAsia" w:ascii="宋体" w:hAnsi="宋体" w:eastAsia="宋体" w:cs="宋体"/>
          <w:sz w:val="32"/>
          <w:szCs w:val="32"/>
        </w:rPr>
        <w:t>人。</w:t>
      </w:r>
    </w:p>
    <w:p>
      <w:pPr>
        <w:widowControl/>
        <w:snapToGrid w:val="0"/>
        <w:spacing w:line="600" w:lineRule="exact"/>
        <w:ind w:firstLine="640" w:firstLineChars="200"/>
        <w:jc w:val="left"/>
        <w:rPr>
          <w:rFonts w:ascii="宋体" w:hAnsi="宋体" w:eastAsia="宋体" w:cs="宋体"/>
          <w:sz w:val="32"/>
          <w:szCs w:val="32"/>
        </w:rPr>
      </w:pPr>
    </w:p>
    <w:p>
      <w:pPr>
        <w:widowControl/>
        <w:snapToGrid w:val="0"/>
        <w:spacing w:line="600" w:lineRule="exact"/>
        <w:ind w:firstLine="2640" w:firstLineChars="1100"/>
        <w:jc w:val="left"/>
        <w:rPr>
          <w:rFonts w:ascii="宋体" w:hAnsi="宋体" w:eastAsia="宋体" w:cs="宋体"/>
          <w:sz w:val="24"/>
        </w:rPr>
      </w:pPr>
      <w:r>
        <w:rPr>
          <w:rFonts w:ascii="宋体" w:hAnsi="宋体" w:eastAsia="宋体" w:cs="宋体"/>
          <w:sz w:val="24"/>
        </w:rPr>
        <w:drawing>
          <wp:anchor distT="0" distB="0" distL="114300" distR="114300" simplePos="0" relativeHeight="251660288" behindDoc="0" locked="0" layoutInCell="1" allowOverlap="1">
            <wp:simplePos x="0" y="0"/>
            <wp:positionH relativeFrom="column">
              <wp:posOffset>193040</wp:posOffset>
            </wp:positionH>
            <wp:positionV relativeFrom="paragraph">
              <wp:posOffset>70485</wp:posOffset>
            </wp:positionV>
            <wp:extent cx="4879975" cy="2613660"/>
            <wp:effectExtent l="4445" t="4445" r="7620" b="1841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宋体" w:hAnsi="宋体" w:eastAsia="宋体" w:cs="宋体"/>
          <w:sz w:val="24"/>
        </w:rPr>
        <w:t>图2  专任教师年龄结构</w:t>
      </w:r>
    </w:p>
    <w:p>
      <w:pPr>
        <w:widowControl/>
        <w:snapToGrid w:val="0"/>
        <w:spacing w:line="600" w:lineRule="exact"/>
        <w:jc w:val="left"/>
        <w:rPr>
          <w:rFonts w:ascii="宋体" w:hAnsi="宋体" w:eastAsia="宋体" w:cs="宋体"/>
          <w:sz w:val="24"/>
        </w:rPr>
      </w:pPr>
    </w:p>
    <w:p>
      <w:pPr>
        <w:widowControl/>
        <w:snapToGrid w:val="0"/>
        <w:spacing w:line="600" w:lineRule="exact"/>
        <w:ind w:firstLine="2640" w:firstLineChars="1100"/>
        <w:jc w:val="left"/>
        <w:rPr>
          <w:rFonts w:ascii="宋体" w:hAnsi="宋体" w:eastAsia="宋体" w:cs="宋体"/>
          <w:sz w:val="24"/>
        </w:rPr>
      </w:pPr>
      <w:r>
        <w:rPr>
          <w:rFonts w:hint="eastAsia" w:ascii="宋体" w:hAnsi="宋体" w:eastAsia="宋体" w:cs="宋体"/>
          <w:sz w:val="24"/>
        </w:rPr>
        <w:drawing>
          <wp:anchor distT="0" distB="0" distL="114300" distR="114300" simplePos="0" relativeHeight="251661312" behindDoc="0" locked="0" layoutInCell="1" allowOverlap="1">
            <wp:simplePos x="0" y="0"/>
            <wp:positionH relativeFrom="column">
              <wp:posOffset>188595</wp:posOffset>
            </wp:positionH>
            <wp:positionV relativeFrom="paragraph">
              <wp:posOffset>85090</wp:posOffset>
            </wp:positionV>
            <wp:extent cx="4895850" cy="3110865"/>
            <wp:effectExtent l="4445" t="4445" r="6985" b="889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宋体" w:hAnsi="宋体" w:eastAsia="宋体" w:cs="宋体"/>
          <w:sz w:val="24"/>
        </w:rPr>
        <w:t>图3  专任教师学历结构</w:t>
      </w:r>
    </w:p>
    <w:p>
      <w:pPr>
        <w:pStyle w:val="3"/>
      </w:pPr>
      <w:bookmarkStart w:id="8" w:name="_Toc64462182"/>
      <w:r>
        <w:rPr>
          <w:rFonts w:hint="eastAsia"/>
        </w:rPr>
        <w:t>1.4设施设备</w:t>
      </w:r>
      <w:bookmarkEnd w:id="8"/>
    </w:p>
    <w:p>
      <w:pPr>
        <w:pStyle w:val="4"/>
      </w:pPr>
      <w:bookmarkStart w:id="9" w:name="_Toc64462183"/>
      <w:r>
        <w:rPr>
          <w:rFonts w:hint="eastAsia"/>
        </w:rPr>
        <w:t>1.4.1教学设施设备</w:t>
      </w:r>
      <w:bookmarkEnd w:id="9"/>
    </w:p>
    <w:p>
      <w:pPr>
        <w:snapToGrid w:val="0"/>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学校租用原矿区职业技术学校的校舍及教学设备进行办学，设备总价值483.5543万元，生均设备价值0.44万元。现代远程教育与管理信息化的主要设施、设备2套，多媒体24套；校内电商实训基地1个，含有3个电商微机室（包括</w:t>
      </w:r>
    </w:p>
    <w:p>
      <w:pPr>
        <w:snapToGrid w:val="0"/>
        <w:spacing w:line="600" w:lineRule="exact"/>
        <w:rPr>
          <w:rFonts w:ascii="宋体" w:hAnsi="宋体" w:eastAsia="宋体" w:cs="宋体"/>
          <w:sz w:val="32"/>
          <w:szCs w:val="32"/>
        </w:rPr>
      </w:pPr>
      <w:r>
        <w:rPr>
          <w:rFonts w:hint="eastAsia" w:ascii="宋体" w:hAnsi="宋体" w:eastAsia="宋体" w:cs="宋体"/>
          <w:sz w:val="32"/>
          <w:szCs w:val="32"/>
        </w:rPr>
        <w:t>创梦空间、项目中心、多媒体教室）、1个影棚、1个仓储包装室、1个淘宝实训室、活动室及商务洽谈会议室，为电商专业学生创造了优越的学习创业环境。另设1个舞蹈教室、1个形体教室、3个中大型画室、3个钢琴室分别于教学楼和实训楼内，满足了学生专业课程的学习。</w:t>
      </w:r>
    </w:p>
    <w:p>
      <w:pPr>
        <w:snapToGrid w:val="0"/>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1</w:t>
      </w:r>
      <w:r>
        <w:rPr>
          <w:rFonts w:hint="eastAsia" w:ascii="宋体" w:hAnsi="宋体" w:eastAsia="宋体" w:cs="宋体"/>
          <w:sz w:val="32"/>
          <w:szCs w:val="32"/>
        </w:rPr>
        <w:t>年，学校在加强教师队伍建设的同时，也在改善教学设施设备。本年度，设施设备总值523.23万元，比上一年度增加39.6757万元；生均设备价值0.45万元，以上一年度增加0.01万元。</w:t>
      </w:r>
    </w:p>
    <w:p>
      <w:pPr>
        <w:snapToGrid w:val="0"/>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另外学校今年新建1个师资培训室、1个党建活动室、1个思想政治室。</w:t>
      </w:r>
    </w:p>
    <w:p>
      <w:pPr>
        <w:snapToGrid w:val="0"/>
        <w:spacing w:line="600" w:lineRule="exact"/>
        <w:ind w:firstLine="2880" w:firstLineChars="1200"/>
        <w:rPr>
          <w:rFonts w:ascii="宋体" w:hAnsi="宋体" w:eastAsia="宋体" w:cs="宋体"/>
          <w:sz w:val="32"/>
          <w:szCs w:val="32"/>
        </w:rPr>
      </w:pPr>
      <w:r>
        <w:rPr>
          <w:rFonts w:hint="eastAsia" w:ascii="宋体" w:hAnsi="宋体" w:eastAsia="宋体" w:cs="宋体"/>
          <w:sz w:val="24"/>
        </w:rPr>
        <w:drawing>
          <wp:anchor distT="0" distB="0" distL="114300" distR="114300" simplePos="0" relativeHeight="251662336" behindDoc="0" locked="0" layoutInCell="1" allowOverlap="1">
            <wp:simplePos x="0" y="0"/>
            <wp:positionH relativeFrom="column">
              <wp:posOffset>334645</wp:posOffset>
            </wp:positionH>
            <wp:positionV relativeFrom="paragraph">
              <wp:posOffset>147320</wp:posOffset>
            </wp:positionV>
            <wp:extent cx="4836795" cy="2577465"/>
            <wp:effectExtent l="4445" t="5080" r="5080" b="825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ascii="宋体" w:hAnsi="宋体" w:eastAsia="宋体" w:cs="宋体"/>
          <w:sz w:val="24"/>
        </w:rPr>
        <w:t>图4  教学设施设备情况</w:t>
      </w:r>
    </w:p>
    <w:p>
      <w:pPr>
        <w:pStyle w:val="4"/>
      </w:pPr>
      <w:bookmarkStart w:id="10" w:name="_Toc64462184"/>
      <w:r>
        <w:rPr>
          <w:rFonts w:hint="eastAsia"/>
        </w:rPr>
        <w:t>1.4.2图书馆藏书情况</w:t>
      </w:r>
      <w:bookmarkEnd w:id="10"/>
    </w:p>
    <w:p>
      <w:pPr>
        <w:snapToGrid w:val="0"/>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学校还配有课外活动室、图书室、阅览室、乒乓球室、教学用计算机约200台，图书2.5万册。</w:t>
      </w:r>
    </w:p>
    <w:p>
      <w:pPr>
        <w:snapToGrid w:val="0"/>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0</w:t>
      </w:r>
      <w:r>
        <w:rPr>
          <w:rFonts w:hint="eastAsia" w:ascii="宋体" w:hAnsi="宋体" w:eastAsia="宋体" w:cs="宋体"/>
          <w:sz w:val="32"/>
          <w:szCs w:val="32"/>
        </w:rPr>
        <w:t>年，学校又新增各类图书0.7万册；此外，学校还新建电子图书室，藏书1.4万册。生均纸质图书27册，比上一年度增长5册。详见表3。</w:t>
      </w:r>
    </w:p>
    <w:p>
      <w:pPr>
        <w:snapToGrid w:val="0"/>
        <w:spacing w:line="600" w:lineRule="exact"/>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2021年，图书室藏书没有增长。</w:t>
      </w:r>
    </w:p>
    <w:p>
      <w:pPr>
        <w:snapToGrid w:val="0"/>
        <w:spacing w:line="600" w:lineRule="exact"/>
        <w:rPr>
          <w:rFonts w:ascii="宋体" w:hAnsi="宋体" w:eastAsia="宋体" w:cs="宋体"/>
          <w:sz w:val="32"/>
          <w:szCs w:val="32"/>
        </w:rPr>
      </w:pPr>
    </w:p>
    <w:p>
      <w:pPr>
        <w:snapToGrid w:val="0"/>
        <w:spacing w:line="600" w:lineRule="exact"/>
        <w:ind w:firstLine="2570" w:firstLineChars="800"/>
        <w:rPr>
          <w:rFonts w:ascii="宋体" w:hAnsi="宋体" w:eastAsia="宋体" w:cs="宋体"/>
          <w:b/>
          <w:sz w:val="32"/>
          <w:szCs w:val="32"/>
        </w:rPr>
      </w:pPr>
      <w:r>
        <w:rPr>
          <w:rFonts w:hint="eastAsia" w:ascii="宋体" w:hAnsi="宋体" w:eastAsia="宋体" w:cs="宋体"/>
          <w:b/>
          <w:sz w:val="32"/>
          <w:szCs w:val="32"/>
        </w:rPr>
        <w:t>表3  图书馆藏书情况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Borders>
              <w:tl2br w:val="single" w:color="auto" w:sz="4" w:space="0"/>
            </w:tcBorders>
            <w:shd w:val="clear" w:color="auto" w:fill="DEEBF6" w:themeFill="accent1" w:themeFillTint="32"/>
          </w:tcPr>
          <w:p>
            <w:pPr>
              <w:snapToGrid w:val="0"/>
              <w:spacing w:line="60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项目</w:t>
            </w:r>
          </w:p>
          <w:p>
            <w:pPr>
              <w:snapToGrid w:val="0"/>
              <w:spacing w:line="600" w:lineRule="exact"/>
              <w:jc w:val="left"/>
              <w:rPr>
                <w:rFonts w:ascii="宋体" w:hAnsi="宋体" w:eastAsia="宋体" w:cs="宋体"/>
                <w:sz w:val="32"/>
                <w:szCs w:val="32"/>
              </w:rPr>
            </w:pPr>
            <w:r>
              <w:rPr>
                <w:rFonts w:hint="eastAsia" w:ascii="宋体" w:hAnsi="宋体" w:eastAsia="宋体" w:cs="宋体"/>
                <w:sz w:val="32"/>
                <w:szCs w:val="32"/>
              </w:rPr>
              <w:t>年度</w:t>
            </w:r>
          </w:p>
        </w:tc>
        <w:tc>
          <w:tcPr>
            <w:tcW w:w="3408" w:type="dxa"/>
            <w:gridSpan w:val="2"/>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纸质图书</w:t>
            </w:r>
          </w:p>
        </w:tc>
        <w:tc>
          <w:tcPr>
            <w:tcW w:w="3410" w:type="dxa"/>
            <w:gridSpan w:val="2"/>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电子图书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shd w:val="clear" w:color="auto" w:fill="DEEBF6" w:themeFill="accent1" w:themeFillTint="32"/>
          </w:tcPr>
          <w:p>
            <w:pPr>
              <w:snapToGrid w:val="0"/>
              <w:spacing w:line="600" w:lineRule="exact"/>
              <w:jc w:val="center"/>
              <w:rPr>
                <w:rFonts w:ascii="宋体" w:hAnsi="宋体" w:eastAsia="宋体" w:cs="宋体"/>
                <w:sz w:val="32"/>
                <w:szCs w:val="32"/>
              </w:rPr>
            </w:pPr>
          </w:p>
        </w:tc>
        <w:tc>
          <w:tcPr>
            <w:tcW w:w="1704"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24"/>
              </w:rPr>
              <w:t>数量（册）</w:t>
            </w:r>
          </w:p>
        </w:tc>
        <w:tc>
          <w:tcPr>
            <w:tcW w:w="1704"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24"/>
              </w:rPr>
              <w:t>生均图书（册）</w:t>
            </w:r>
          </w:p>
        </w:tc>
        <w:tc>
          <w:tcPr>
            <w:tcW w:w="1705" w:type="dxa"/>
            <w:shd w:val="clear" w:color="auto" w:fill="DEEBF6" w:themeFill="accent1" w:themeFillTint="32"/>
          </w:tcPr>
          <w:p>
            <w:pPr>
              <w:snapToGrid w:val="0"/>
              <w:spacing w:line="600" w:lineRule="exact"/>
              <w:jc w:val="center"/>
              <w:rPr>
                <w:rFonts w:ascii="宋体" w:hAnsi="宋体" w:eastAsia="宋体" w:cs="宋体"/>
                <w:sz w:val="24"/>
              </w:rPr>
            </w:pPr>
            <w:r>
              <w:rPr>
                <w:rFonts w:hint="eastAsia" w:ascii="宋体" w:hAnsi="宋体" w:eastAsia="宋体" w:cs="宋体"/>
                <w:sz w:val="24"/>
              </w:rPr>
              <w:t>数量（册）</w:t>
            </w:r>
          </w:p>
        </w:tc>
        <w:tc>
          <w:tcPr>
            <w:tcW w:w="1705"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24"/>
              </w:rPr>
              <w:t>生均图书（册）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2019年</w:t>
            </w:r>
          </w:p>
        </w:tc>
        <w:tc>
          <w:tcPr>
            <w:tcW w:w="1704"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25000</w:t>
            </w:r>
          </w:p>
        </w:tc>
        <w:tc>
          <w:tcPr>
            <w:tcW w:w="1704"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22</w:t>
            </w:r>
          </w:p>
        </w:tc>
        <w:tc>
          <w:tcPr>
            <w:tcW w:w="1705"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0</w:t>
            </w:r>
          </w:p>
        </w:tc>
        <w:tc>
          <w:tcPr>
            <w:tcW w:w="1705"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2020年</w:t>
            </w:r>
          </w:p>
        </w:tc>
        <w:tc>
          <w:tcPr>
            <w:tcW w:w="1704"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32000</w:t>
            </w:r>
          </w:p>
        </w:tc>
        <w:tc>
          <w:tcPr>
            <w:tcW w:w="1704"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27</w:t>
            </w:r>
          </w:p>
        </w:tc>
        <w:tc>
          <w:tcPr>
            <w:tcW w:w="1705"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14000</w:t>
            </w:r>
          </w:p>
        </w:tc>
        <w:tc>
          <w:tcPr>
            <w:tcW w:w="1705" w:type="dxa"/>
            <w:shd w:val="clear" w:color="auto" w:fill="DEEBF6" w:themeFill="accent1" w:themeFillTint="32"/>
          </w:tcPr>
          <w:p>
            <w:pPr>
              <w:snapToGrid w:val="0"/>
              <w:spacing w:line="600" w:lineRule="exact"/>
              <w:jc w:val="center"/>
              <w:rPr>
                <w:rFonts w:ascii="宋体" w:hAnsi="宋体" w:eastAsia="宋体" w:cs="宋体"/>
                <w:sz w:val="32"/>
                <w:szCs w:val="32"/>
              </w:rPr>
            </w:pPr>
            <w:r>
              <w:rPr>
                <w:rFonts w:hint="eastAsia" w:ascii="宋体" w:hAnsi="宋体" w:eastAsia="宋体" w:cs="宋体"/>
                <w:sz w:val="32"/>
                <w:szCs w:val="32"/>
              </w:rPr>
              <w:t>12</w:t>
            </w:r>
          </w:p>
        </w:tc>
      </w:tr>
    </w:tbl>
    <w:p>
      <w:pPr>
        <w:snapToGrid w:val="0"/>
        <w:spacing w:line="600" w:lineRule="exact"/>
        <w:ind w:firstLine="640" w:firstLineChars="200"/>
        <w:rPr>
          <w:rFonts w:ascii="宋体" w:hAnsi="宋体" w:eastAsia="宋体" w:cs="宋体"/>
          <w:sz w:val="32"/>
          <w:szCs w:val="32"/>
        </w:rPr>
      </w:pPr>
    </w:p>
    <w:p>
      <w:pPr>
        <w:pStyle w:val="2"/>
      </w:pPr>
      <w:bookmarkStart w:id="11" w:name="_Toc64462185"/>
      <w:r>
        <w:rPr>
          <w:rFonts w:hint="eastAsia"/>
        </w:rPr>
        <w:t>2.学生发展</w:t>
      </w:r>
      <w:bookmarkEnd w:id="11"/>
    </w:p>
    <w:p>
      <w:pPr>
        <w:pStyle w:val="3"/>
      </w:pPr>
      <w:bookmarkStart w:id="12" w:name="_Toc64462186"/>
      <w:r>
        <w:rPr>
          <w:rFonts w:hint="eastAsia"/>
        </w:rPr>
        <w:t>2.1学生素质</w:t>
      </w:r>
      <w:bookmarkEnd w:id="12"/>
    </w:p>
    <w:p>
      <w:pPr>
        <w:widowControl/>
        <w:snapToGrid w:val="0"/>
        <w:spacing w:line="600" w:lineRule="exact"/>
        <w:jc w:val="left"/>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sz w:val="32"/>
          <w:szCs w:val="32"/>
        </w:rPr>
        <w:t xml:space="preserve">     </w:t>
      </w:r>
      <w:r>
        <w:rPr>
          <w:rFonts w:hint="eastAsia" w:ascii="宋体" w:hAnsi="宋体" w:eastAsia="宋体" w:cs="宋体"/>
          <w:color w:val="000000" w:themeColor="text1"/>
          <w:kern w:val="0"/>
          <w:sz w:val="32"/>
          <w:szCs w:val="32"/>
          <w14:textFill>
            <w14:solidFill>
              <w14:schemeClr w14:val="tx1"/>
            </w14:solidFill>
          </w14:textFill>
        </w:rPr>
        <w:t>学校初步建立了以学生发展为本，以思想道德素质、专业素质、专业知识和技能、社会实践等为主要内容的多元体系，促进学生全面发展。</w:t>
      </w:r>
    </w:p>
    <w:p>
      <w:pPr>
        <w:widowControl/>
        <w:snapToGrid w:val="0"/>
        <w:spacing w:line="600" w:lineRule="exact"/>
        <w:ind w:firstLine="640" w:firstLineChars="200"/>
        <w:jc w:val="left"/>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重视学生德育教育，在黑板报、宣传栏内及时更新学校新闻和校园文化，坚持每周一次升国旗、每月举行一次大型活动。积极开展社团、素质拓展、实践教学等多种活动，提高学生的综合能力、就业创业能力和技能竞赛水平。</w:t>
      </w:r>
    </w:p>
    <w:p>
      <w:pPr>
        <w:widowControl/>
        <w:snapToGrid w:val="0"/>
        <w:spacing w:line="600" w:lineRule="exact"/>
        <w:ind w:firstLine="640" w:firstLineChars="200"/>
        <w:jc w:val="left"/>
        <w:rPr>
          <w:rFonts w:hint="eastAsia" w:ascii="宋体" w:hAnsi="宋体" w:eastAsia="宋体" w:cs="宋体"/>
          <w:color w:val="000000" w:themeColor="text1"/>
          <w:kern w:val="0"/>
          <w:sz w:val="32"/>
          <w:szCs w:val="32"/>
          <w:lang w:bidi="ar"/>
          <w14:textFill>
            <w14:solidFill>
              <w14:schemeClr w14:val="tx1"/>
            </w14:solidFill>
          </w14:textFill>
        </w:rPr>
      </w:pPr>
      <w:r>
        <w:rPr>
          <w:rFonts w:hint="eastAsia" w:ascii="宋体" w:hAnsi="宋体" w:eastAsia="宋体" w:cs="宋体"/>
          <w:color w:val="000000" w:themeColor="text1"/>
          <w:kern w:val="0"/>
          <w:sz w:val="32"/>
          <w:szCs w:val="32"/>
          <w:lang w:bidi="ar"/>
          <w14:textFill>
            <w14:solidFill>
              <w14:schemeClr w14:val="tx1"/>
            </w14:solidFill>
          </w14:textFill>
        </w:rPr>
        <w:t>建立全员育人制度，形成人人育德、课课育德、处处育德的新机制，通过法制教育讲座、主题班会、入学教育、军训、习惯养成教育等活动向学生进行人生观、价值观教育，确保每一个学生人格健全、习惯良好、身心健康。</w:t>
      </w:r>
    </w:p>
    <w:p>
      <w:pPr>
        <w:widowControl/>
        <w:snapToGrid w:val="0"/>
        <w:spacing w:line="600" w:lineRule="exact"/>
        <w:ind w:firstLine="640" w:firstLineChars="200"/>
        <w:jc w:val="left"/>
        <w:rPr>
          <w:rFonts w:ascii="宋体" w:hAnsi="宋体" w:eastAsia="宋体" w:cs="宋体"/>
          <w:color w:val="000000" w:themeColor="text1"/>
          <w:kern w:val="0"/>
          <w:sz w:val="32"/>
          <w:szCs w:val="32"/>
          <w:lang w:bidi="ar"/>
          <w14:textFill>
            <w14:solidFill>
              <w14:schemeClr w14:val="tx1"/>
            </w14:solidFill>
          </w14:textFill>
        </w:rPr>
      </w:pPr>
      <w:r>
        <w:rPr>
          <w:rFonts w:hint="eastAsia" w:ascii="宋体" w:hAnsi="宋体" w:eastAsia="宋体" w:cs="宋体"/>
          <w:color w:val="000000" w:themeColor="text1"/>
          <w:kern w:val="0"/>
          <w:sz w:val="32"/>
          <w:szCs w:val="32"/>
          <w:lang w:bidi="ar"/>
          <w14:textFill>
            <w14:solidFill>
              <w14:schemeClr w14:val="tx1"/>
            </w14:solidFill>
          </w14:textFill>
        </w:rPr>
        <w:t>根据学生在校表现进行思想政治品德考核，对学生思想品德做出全面评定。详见表4。</w:t>
      </w:r>
    </w:p>
    <w:p>
      <w:pPr>
        <w:widowControl/>
        <w:snapToGrid w:val="0"/>
        <w:spacing w:line="600" w:lineRule="exact"/>
        <w:ind w:firstLine="2240" w:firstLineChars="700"/>
        <w:jc w:val="left"/>
        <w:rPr>
          <w:rFonts w:hint="eastAsia" w:ascii="宋体" w:hAnsi="宋体" w:eastAsia="宋体" w:cs="宋体"/>
          <w:color w:val="333333"/>
          <w:kern w:val="0"/>
          <w:sz w:val="32"/>
          <w:szCs w:val="32"/>
          <w:lang w:bidi="ar"/>
        </w:rPr>
      </w:pPr>
    </w:p>
    <w:p>
      <w:pPr>
        <w:widowControl/>
        <w:snapToGrid w:val="0"/>
        <w:spacing w:line="600" w:lineRule="exact"/>
        <w:ind w:firstLine="2249" w:firstLineChars="700"/>
        <w:jc w:val="left"/>
        <w:rPr>
          <w:rFonts w:ascii="宋体" w:hAnsi="宋体" w:eastAsia="宋体" w:cs="宋体"/>
          <w:b/>
          <w:color w:val="333333"/>
          <w:kern w:val="0"/>
          <w:sz w:val="32"/>
          <w:szCs w:val="32"/>
          <w:lang w:bidi="ar"/>
        </w:rPr>
      </w:pPr>
      <w:r>
        <w:rPr>
          <w:rFonts w:ascii="宋体" w:hAnsi="宋体" w:eastAsia="宋体" w:cs="宋体"/>
          <w:b/>
          <w:color w:val="333333"/>
          <w:kern w:val="0"/>
          <w:sz w:val="32"/>
          <w:szCs w:val="32"/>
          <w:lang w:bidi="ar"/>
        </w:rPr>
        <w:t>表</w:t>
      </w:r>
      <w:r>
        <w:rPr>
          <w:rFonts w:hint="eastAsia" w:ascii="宋体" w:hAnsi="宋体" w:eastAsia="宋体" w:cs="宋体"/>
          <w:b/>
          <w:color w:val="333333"/>
          <w:kern w:val="0"/>
          <w:sz w:val="32"/>
          <w:szCs w:val="32"/>
          <w:lang w:bidi="ar"/>
        </w:rPr>
        <w:t xml:space="preserve">4  </w:t>
      </w:r>
      <w:r>
        <w:rPr>
          <w:rFonts w:ascii="宋体" w:hAnsi="宋体" w:eastAsia="宋体" w:cs="宋体"/>
          <w:b/>
          <w:color w:val="333333"/>
          <w:kern w:val="0"/>
          <w:sz w:val="32"/>
          <w:szCs w:val="32"/>
          <w:lang w:bidi="ar"/>
        </w:rPr>
        <w:t>学生素质对比表</w:t>
      </w:r>
    </w:p>
    <w:tbl>
      <w:tblPr>
        <w:tblStyle w:val="14"/>
        <w:tblW w:w="8089"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blGrid>
        <w:gridCol w:w="1529"/>
        <w:gridCol w:w="1844"/>
        <w:gridCol w:w="1598"/>
        <w:gridCol w:w="1701"/>
        <w:gridCol w:w="1417"/>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jc w:val="center"/>
        </w:trPr>
        <w:tc>
          <w:tcPr>
            <w:tcW w:w="1529" w:type="dxa"/>
            <w:shd w:val="clear" w:color="auto" w:fill="D3DFEE"/>
          </w:tcPr>
          <w:p>
            <w:pPr>
              <w:widowControl/>
              <w:snapToGrid w:val="0"/>
              <w:spacing w:line="600" w:lineRule="exact"/>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学生素质各项指标</w:t>
            </w:r>
          </w:p>
        </w:tc>
        <w:tc>
          <w:tcPr>
            <w:tcW w:w="1844" w:type="dxa"/>
            <w:shd w:val="clear" w:color="auto" w:fill="D3DFEE"/>
          </w:tcPr>
          <w:p>
            <w:pPr>
              <w:widowControl/>
              <w:snapToGrid w:val="0"/>
              <w:spacing w:line="600" w:lineRule="exact"/>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文化课</w:t>
            </w:r>
          </w:p>
          <w:p>
            <w:pPr>
              <w:widowControl/>
              <w:snapToGrid w:val="0"/>
              <w:spacing w:line="600" w:lineRule="exact"/>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合格率(%)</w:t>
            </w:r>
          </w:p>
        </w:tc>
        <w:tc>
          <w:tcPr>
            <w:tcW w:w="1598" w:type="dxa"/>
            <w:shd w:val="clear" w:color="auto" w:fill="D3DFEE"/>
          </w:tcPr>
          <w:p>
            <w:pPr>
              <w:widowControl/>
              <w:snapToGrid w:val="0"/>
              <w:spacing w:line="600" w:lineRule="exact"/>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专业技能</w:t>
            </w:r>
          </w:p>
          <w:p>
            <w:pPr>
              <w:widowControl/>
              <w:snapToGrid w:val="0"/>
              <w:spacing w:line="600" w:lineRule="exact"/>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合格率(%)</w:t>
            </w:r>
          </w:p>
        </w:tc>
        <w:tc>
          <w:tcPr>
            <w:tcW w:w="1701" w:type="dxa"/>
            <w:shd w:val="clear" w:color="auto" w:fill="D3DFEE"/>
          </w:tcPr>
          <w:p>
            <w:pPr>
              <w:widowControl/>
              <w:snapToGrid w:val="0"/>
              <w:spacing w:line="600" w:lineRule="exact"/>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体质测评</w:t>
            </w:r>
          </w:p>
          <w:p>
            <w:pPr>
              <w:widowControl/>
              <w:snapToGrid w:val="0"/>
              <w:spacing w:line="600" w:lineRule="exact"/>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合格率(%)</w:t>
            </w:r>
          </w:p>
        </w:tc>
        <w:tc>
          <w:tcPr>
            <w:tcW w:w="1417" w:type="dxa"/>
            <w:shd w:val="clear" w:color="auto" w:fill="D3DFEE"/>
          </w:tcPr>
          <w:p>
            <w:pPr>
              <w:widowControl/>
              <w:snapToGrid w:val="0"/>
              <w:spacing w:line="600" w:lineRule="exact"/>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毕业率(%)</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jc w:val="center"/>
        </w:trPr>
        <w:tc>
          <w:tcPr>
            <w:tcW w:w="1529" w:type="dxa"/>
            <w:shd w:val="clear" w:color="auto" w:fill="D3DFEE"/>
          </w:tcPr>
          <w:p>
            <w:pPr>
              <w:widowControl/>
              <w:snapToGrid w:val="0"/>
              <w:spacing w:line="600" w:lineRule="exact"/>
              <w:ind w:firstLine="482" w:firstLineChars="200"/>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2017</w:t>
            </w:r>
          </w:p>
        </w:tc>
        <w:tc>
          <w:tcPr>
            <w:tcW w:w="1844" w:type="dxa"/>
            <w:shd w:val="clear" w:color="auto" w:fill="D3DFEE"/>
          </w:tcPr>
          <w:p>
            <w:pPr>
              <w:widowControl/>
              <w:snapToGrid w:val="0"/>
              <w:spacing w:line="6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80.1</w:t>
            </w:r>
          </w:p>
        </w:tc>
        <w:tc>
          <w:tcPr>
            <w:tcW w:w="1598" w:type="dxa"/>
            <w:shd w:val="clear" w:color="auto" w:fill="D3DFEE"/>
          </w:tcPr>
          <w:p>
            <w:pPr>
              <w:widowControl/>
              <w:snapToGrid w:val="0"/>
              <w:spacing w:line="6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84.2</w:t>
            </w:r>
          </w:p>
        </w:tc>
        <w:tc>
          <w:tcPr>
            <w:tcW w:w="1701" w:type="dxa"/>
            <w:shd w:val="clear" w:color="auto" w:fill="D3DFEE"/>
          </w:tcPr>
          <w:p>
            <w:pPr>
              <w:widowControl/>
              <w:snapToGrid w:val="0"/>
              <w:spacing w:line="6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79.7</w:t>
            </w:r>
          </w:p>
        </w:tc>
        <w:tc>
          <w:tcPr>
            <w:tcW w:w="1417" w:type="dxa"/>
            <w:shd w:val="clear" w:color="auto" w:fill="D3DFEE"/>
          </w:tcPr>
          <w:p>
            <w:pPr>
              <w:widowControl/>
              <w:snapToGrid w:val="0"/>
              <w:spacing w:line="6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90.9</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jc w:val="center"/>
        </w:trPr>
        <w:tc>
          <w:tcPr>
            <w:tcW w:w="1529" w:type="dxa"/>
            <w:shd w:val="clear" w:color="auto" w:fill="D3DFEE"/>
          </w:tcPr>
          <w:p>
            <w:pPr>
              <w:widowControl/>
              <w:snapToGrid w:val="0"/>
              <w:spacing w:line="600" w:lineRule="exact"/>
              <w:ind w:firstLine="482" w:firstLineChars="200"/>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2018</w:t>
            </w:r>
          </w:p>
        </w:tc>
        <w:tc>
          <w:tcPr>
            <w:tcW w:w="1844" w:type="dxa"/>
            <w:shd w:val="clear" w:color="auto" w:fill="D3DFEE"/>
          </w:tcPr>
          <w:p>
            <w:pPr>
              <w:widowControl/>
              <w:snapToGrid w:val="0"/>
              <w:spacing w:line="6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80.92</w:t>
            </w:r>
          </w:p>
        </w:tc>
        <w:tc>
          <w:tcPr>
            <w:tcW w:w="1598" w:type="dxa"/>
            <w:shd w:val="clear" w:color="auto" w:fill="D3DFEE"/>
          </w:tcPr>
          <w:p>
            <w:pPr>
              <w:widowControl/>
              <w:snapToGrid w:val="0"/>
              <w:spacing w:line="6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83.8</w:t>
            </w:r>
          </w:p>
        </w:tc>
        <w:tc>
          <w:tcPr>
            <w:tcW w:w="1701" w:type="dxa"/>
            <w:shd w:val="clear" w:color="auto" w:fill="D3DFEE"/>
          </w:tcPr>
          <w:p>
            <w:pPr>
              <w:widowControl/>
              <w:snapToGrid w:val="0"/>
              <w:spacing w:line="6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98</w:t>
            </w:r>
          </w:p>
        </w:tc>
        <w:tc>
          <w:tcPr>
            <w:tcW w:w="1417" w:type="dxa"/>
            <w:shd w:val="clear" w:color="auto" w:fill="D3DFEE"/>
          </w:tcPr>
          <w:p>
            <w:pPr>
              <w:widowControl/>
              <w:snapToGrid w:val="0"/>
              <w:spacing w:line="6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100</w:t>
            </w:r>
          </w:p>
        </w:tc>
      </w:tr>
    </w:tbl>
    <w:p>
      <w:pPr>
        <w:rPr>
          <w:rFonts w:hint="eastAsia" w:asciiTheme="minorEastAsia" w:hAnsiTheme="minorEastAsia"/>
          <w:sz w:val="32"/>
          <w:szCs w:val="32"/>
        </w:rPr>
      </w:pPr>
      <w:bookmarkStart w:id="13" w:name="_Toc64456487"/>
      <w:bookmarkStart w:id="14" w:name="_Toc471211151"/>
    </w:p>
    <w:p>
      <w:pPr>
        <w:rPr>
          <w:rFonts w:hint="eastAsia" w:asciiTheme="minorEastAsia" w:hAnsiTheme="minorEastAsia"/>
          <w:sz w:val="32"/>
          <w:szCs w:val="32"/>
        </w:rPr>
      </w:pPr>
    </w:p>
    <w:p>
      <w:pPr>
        <w:pStyle w:val="3"/>
      </w:pPr>
      <w:bookmarkStart w:id="15" w:name="_Toc64462187"/>
      <w:r>
        <w:rPr>
          <w:rFonts w:hint="eastAsia"/>
        </w:rPr>
        <w:t>2.2在校体验</w:t>
      </w:r>
      <w:bookmarkEnd w:id="13"/>
      <w:bookmarkEnd w:id="14"/>
      <w:bookmarkEnd w:id="15"/>
    </w:p>
    <w:p>
      <w:pPr>
        <w:widowControl/>
        <w:shd w:val="clear" w:color="auto" w:fill="FFFFFF"/>
        <w:snapToGrid w:val="0"/>
        <w:spacing w:line="600" w:lineRule="exact"/>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根据学校管理规定，在学期结束前由德育处组织学生对学校各项工作进行满意度调查，学生总体上对理论学习、专业学习、实习实训还是比较满意的。详见表5。</w:t>
      </w:r>
    </w:p>
    <w:p>
      <w:pPr>
        <w:widowControl/>
        <w:shd w:val="clear" w:color="auto" w:fill="FFFFFF"/>
        <w:snapToGrid w:val="0"/>
        <w:spacing w:line="600" w:lineRule="exact"/>
        <w:jc w:val="left"/>
        <w:rPr>
          <w:rFonts w:hint="eastAsia" w:ascii="宋体" w:hAnsi="宋体" w:eastAsia="宋体" w:cs="宋体"/>
          <w:color w:val="000000"/>
          <w:kern w:val="0"/>
          <w:sz w:val="32"/>
          <w:szCs w:val="32"/>
        </w:rPr>
      </w:pPr>
    </w:p>
    <w:p>
      <w:pPr>
        <w:widowControl/>
        <w:shd w:val="clear" w:color="auto" w:fill="FFFFFF"/>
        <w:snapToGrid w:val="0"/>
        <w:spacing w:line="600" w:lineRule="exact"/>
        <w:jc w:val="center"/>
        <w:rPr>
          <w:rFonts w:ascii="宋体" w:hAnsi="宋体" w:eastAsia="宋体" w:cs="宋体"/>
          <w:b/>
          <w:color w:val="000000"/>
          <w:kern w:val="0"/>
          <w:sz w:val="32"/>
          <w:szCs w:val="32"/>
        </w:rPr>
      </w:pPr>
      <w:r>
        <w:rPr>
          <w:rFonts w:hint="eastAsia" w:ascii="宋体" w:hAnsi="宋体" w:eastAsia="宋体" w:cs="宋体"/>
          <w:b/>
          <w:color w:val="000000"/>
          <w:kern w:val="0"/>
          <w:sz w:val="32"/>
          <w:szCs w:val="32"/>
        </w:rPr>
        <w:t>表5  学校工作满意度调查表</w:t>
      </w:r>
    </w:p>
    <w:tbl>
      <w:tblPr>
        <w:tblStyle w:val="14"/>
        <w:tblW w:w="8503"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blGrid>
        <w:gridCol w:w="964"/>
        <w:gridCol w:w="1087"/>
        <w:gridCol w:w="1087"/>
        <w:gridCol w:w="1157"/>
        <w:gridCol w:w="1052"/>
        <w:gridCol w:w="1052"/>
        <w:gridCol w:w="1052"/>
        <w:gridCol w:w="1052"/>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1444" w:hRule="atLeast"/>
          <w:jc w:val="center"/>
        </w:trPr>
        <w:tc>
          <w:tcPr>
            <w:tcW w:w="964" w:type="dxa"/>
            <w:shd w:val="clear" w:color="auto" w:fill="D3DFEE"/>
          </w:tcPr>
          <w:p>
            <w:pPr>
              <w:widowControl/>
              <w:snapToGrid w:val="0"/>
              <w:spacing w:line="600" w:lineRule="exact"/>
              <w:rPr>
                <w:rFonts w:ascii="宋体" w:hAnsi="宋体" w:eastAsia="宋体" w:cs="宋体"/>
                <w:b/>
                <w:bCs/>
                <w:kern w:val="0"/>
                <w:sz w:val="24"/>
              </w:rPr>
            </w:pPr>
            <w:r>
              <w:rPr>
                <w:rFonts w:hint="eastAsia" w:ascii="宋体" w:hAnsi="宋体" w:eastAsia="宋体" w:cs="宋体"/>
                <w:b/>
                <w:bCs/>
                <w:color w:val="000000"/>
                <w:kern w:val="0"/>
                <w:sz w:val="24"/>
              </w:rPr>
              <w:t>学习满意度测评指标</w:t>
            </w:r>
          </w:p>
        </w:tc>
        <w:tc>
          <w:tcPr>
            <w:tcW w:w="1087" w:type="dxa"/>
            <w:shd w:val="clear" w:color="auto" w:fill="D3DFEE"/>
          </w:tcPr>
          <w:p>
            <w:pPr>
              <w:widowControl/>
              <w:snapToGrid w:val="0"/>
              <w:spacing w:line="600" w:lineRule="exact"/>
              <w:rPr>
                <w:rFonts w:ascii="宋体" w:hAnsi="宋体" w:eastAsia="宋体" w:cs="宋体"/>
                <w:b/>
                <w:bCs/>
                <w:kern w:val="0"/>
                <w:sz w:val="24"/>
              </w:rPr>
            </w:pPr>
            <w:r>
              <w:rPr>
                <w:rFonts w:hint="eastAsia" w:ascii="宋体" w:hAnsi="宋体" w:eastAsia="宋体" w:cs="宋体"/>
                <w:b/>
                <w:bCs/>
                <w:color w:val="000000"/>
                <w:kern w:val="0"/>
                <w:sz w:val="24"/>
              </w:rPr>
              <w:t>理论学习满意度(%)</w:t>
            </w:r>
          </w:p>
        </w:tc>
        <w:tc>
          <w:tcPr>
            <w:tcW w:w="1087" w:type="dxa"/>
            <w:shd w:val="clear" w:color="auto" w:fill="D3DFEE"/>
          </w:tcPr>
          <w:p>
            <w:pPr>
              <w:widowControl/>
              <w:snapToGrid w:val="0"/>
              <w:spacing w:line="600" w:lineRule="exact"/>
              <w:rPr>
                <w:rFonts w:ascii="宋体" w:hAnsi="宋体" w:eastAsia="宋体" w:cs="宋体"/>
                <w:b/>
                <w:bCs/>
                <w:kern w:val="0"/>
                <w:sz w:val="24"/>
              </w:rPr>
            </w:pPr>
            <w:r>
              <w:rPr>
                <w:rFonts w:hint="eastAsia" w:ascii="宋体" w:hAnsi="宋体" w:eastAsia="宋体" w:cs="宋体"/>
                <w:b/>
                <w:bCs/>
                <w:color w:val="000000"/>
                <w:kern w:val="0"/>
                <w:sz w:val="24"/>
              </w:rPr>
              <w:t>专业学习满意度(%)</w:t>
            </w:r>
          </w:p>
        </w:tc>
        <w:tc>
          <w:tcPr>
            <w:tcW w:w="1157" w:type="dxa"/>
            <w:shd w:val="clear" w:color="auto" w:fill="D3DFEE"/>
          </w:tcPr>
          <w:p>
            <w:pPr>
              <w:widowControl/>
              <w:snapToGrid w:val="0"/>
              <w:spacing w:line="600" w:lineRule="exact"/>
              <w:rPr>
                <w:rFonts w:ascii="宋体" w:hAnsi="宋体" w:eastAsia="宋体" w:cs="宋体"/>
                <w:b/>
                <w:bCs/>
                <w:kern w:val="0"/>
                <w:sz w:val="24"/>
              </w:rPr>
            </w:pPr>
            <w:r>
              <w:rPr>
                <w:rFonts w:hint="eastAsia" w:ascii="宋体" w:hAnsi="宋体" w:eastAsia="宋体" w:cs="宋体"/>
                <w:b/>
                <w:bCs/>
                <w:color w:val="000000"/>
                <w:kern w:val="0"/>
                <w:sz w:val="24"/>
              </w:rPr>
              <w:t>实习实训满意度(%)</w:t>
            </w:r>
          </w:p>
        </w:tc>
        <w:tc>
          <w:tcPr>
            <w:tcW w:w="1052" w:type="dxa"/>
            <w:shd w:val="clear" w:color="auto" w:fill="D3DFEE"/>
          </w:tcPr>
          <w:p>
            <w:pPr>
              <w:widowControl/>
              <w:snapToGrid w:val="0"/>
              <w:spacing w:line="600" w:lineRule="exact"/>
              <w:rPr>
                <w:rFonts w:ascii="宋体" w:hAnsi="宋体" w:eastAsia="宋体" w:cs="宋体"/>
                <w:b/>
                <w:bCs/>
                <w:color w:val="000000"/>
                <w:kern w:val="0"/>
                <w:sz w:val="24"/>
              </w:rPr>
            </w:pPr>
            <w:r>
              <w:rPr>
                <w:rFonts w:hint="eastAsia" w:ascii="宋体" w:hAnsi="宋体" w:eastAsia="宋体" w:cs="宋体"/>
                <w:b/>
                <w:bCs/>
                <w:color w:val="000000"/>
                <w:kern w:val="0"/>
                <w:sz w:val="24"/>
              </w:rPr>
              <w:t>校园文化与社团满意度(%)</w:t>
            </w:r>
          </w:p>
        </w:tc>
        <w:tc>
          <w:tcPr>
            <w:tcW w:w="1052" w:type="dxa"/>
            <w:shd w:val="clear" w:color="auto" w:fill="D3DFEE"/>
          </w:tcPr>
          <w:p>
            <w:pPr>
              <w:widowControl/>
              <w:snapToGrid w:val="0"/>
              <w:spacing w:line="600" w:lineRule="exact"/>
              <w:rPr>
                <w:rFonts w:ascii="宋体" w:hAnsi="宋体" w:eastAsia="宋体" w:cs="宋体"/>
                <w:b/>
                <w:bCs/>
                <w:color w:val="000000"/>
                <w:kern w:val="0"/>
                <w:sz w:val="24"/>
              </w:rPr>
            </w:pPr>
            <w:r>
              <w:rPr>
                <w:rFonts w:hint="eastAsia" w:ascii="宋体" w:hAnsi="宋体" w:eastAsia="宋体" w:cs="宋体"/>
                <w:b/>
                <w:bCs/>
                <w:color w:val="000000"/>
                <w:kern w:val="0"/>
                <w:sz w:val="24"/>
              </w:rPr>
              <w:t>生活满意度(%)</w:t>
            </w:r>
          </w:p>
        </w:tc>
        <w:tc>
          <w:tcPr>
            <w:tcW w:w="1052" w:type="dxa"/>
            <w:shd w:val="clear" w:color="auto" w:fill="D3DFEE"/>
          </w:tcPr>
          <w:p>
            <w:pPr>
              <w:widowControl/>
              <w:snapToGrid w:val="0"/>
              <w:spacing w:line="600" w:lineRule="exact"/>
              <w:rPr>
                <w:rFonts w:ascii="宋体" w:hAnsi="宋体" w:eastAsia="宋体" w:cs="宋体"/>
                <w:b/>
                <w:bCs/>
                <w:color w:val="000000"/>
                <w:kern w:val="0"/>
                <w:sz w:val="24"/>
              </w:rPr>
            </w:pPr>
            <w:r>
              <w:rPr>
                <w:rFonts w:hint="eastAsia" w:ascii="宋体" w:hAnsi="宋体" w:eastAsia="宋体" w:cs="宋体"/>
                <w:b/>
                <w:bCs/>
                <w:color w:val="000000"/>
                <w:kern w:val="0"/>
                <w:sz w:val="24"/>
              </w:rPr>
              <w:t>校园安全满意度(%)</w:t>
            </w:r>
          </w:p>
        </w:tc>
        <w:tc>
          <w:tcPr>
            <w:tcW w:w="1052" w:type="dxa"/>
            <w:shd w:val="clear" w:color="auto" w:fill="D3DFEE"/>
          </w:tcPr>
          <w:p>
            <w:pPr>
              <w:widowControl/>
              <w:snapToGrid w:val="0"/>
              <w:spacing w:line="600" w:lineRule="exact"/>
              <w:rPr>
                <w:rFonts w:ascii="宋体" w:hAnsi="宋体" w:eastAsia="宋体" w:cs="宋体"/>
                <w:b/>
                <w:bCs/>
                <w:color w:val="000000"/>
                <w:kern w:val="0"/>
                <w:sz w:val="24"/>
              </w:rPr>
            </w:pPr>
            <w:r>
              <w:rPr>
                <w:rFonts w:hint="eastAsia" w:ascii="宋体" w:hAnsi="宋体" w:eastAsia="宋体" w:cs="宋体"/>
                <w:b/>
                <w:bCs/>
                <w:color w:val="000000"/>
                <w:kern w:val="0"/>
                <w:sz w:val="24"/>
              </w:rPr>
              <w:t>毕业生对学校满意度(%)</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jc w:val="center"/>
        </w:trPr>
        <w:tc>
          <w:tcPr>
            <w:tcW w:w="964" w:type="dxa"/>
            <w:shd w:val="clear" w:color="auto" w:fill="D3DFEE"/>
          </w:tcPr>
          <w:p>
            <w:pPr>
              <w:widowControl/>
              <w:snapToGrid w:val="0"/>
              <w:spacing w:line="600" w:lineRule="exact"/>
              <w:jc w:val="center"/>
              <w:rPr>
                <w:rFonts w:ascii="宋体" w:hAnsi="宋体" w:eastAsia="宋体" w:cs="宋体"/>
                <w:b/>
                <w:bCs/>
                <w:kern w:val="0"/>
                <w:sz w:val="24"/>
              </w:rPr>
            </w:pPr>
            <w:r>
              <w:rPr>
                <w:rFonts w:hint="eastAsia" w:ascii="宋体" w:hAnsi="宋体" w:eastAsia="宋体" w:cs="宋体"/>
                <w:b/>
                <w:bCs/>
                <w:color w:val="000000"/>
                <w:kern w:val="0"/>
                <w:sz w:val="24"/>
              </w:rPr>
              <w:t>2017</w:t>
            </w:r>
          </w:p>
        </w:tc>
        <w:tc>
          <w:tcPr>
            <w:tcW w:w="1087" w:type="dxa"/>
            <w:shd w:val="clear" w:color="auto" w:fill="D3DFEE"/>
          </w:tcPr>
          <w:p>
            <w:pPr>
              <w:widowControl/>
              <w:snapToGrid w:val="0"/>
              <w:spacing w:line="600" w:lineRule="exact"/>
              <w:jc w:val="center"/>
              <w:rPr>
                <w:rFonts w:ascii="宋体" w:hAnsi="宋体" w:eastAsia="宋体" w:cs="宋体"/>
                <w:kern w:val="0"/>
                <w:sz w:val="24"/>
              </w:rPr>
            </w:pPr>
            <w:r>
              <w:rPr>
                <w:rFonts w:hint="eastAsia" w:ascii="宋体" w:hAnsi="宋体" w:eastAsia="宋体" w:cs="宋体"/>
                <w:color w:val="000000"/>
                <w:kern w:val="0"/>
                <w:sz w:val="24"/>
              </w:rPr>
              <w:t>93.4</w:t>
            </w:r>
          </w:p>
        </w:tc>
        <w:tc>
          <w:tcPr>
            <w:tcW w:w="1087" w:type="dxa"/>
            <w:shd w:val="clear" w:color="auto" w:fill="D3DFEE"/>
          </w:tcPr>
          <w:p>
            <w:pPr>
              <w:widowControl/>
              <w:snapToGrid w:val="0"/>
              <w:spacing w:line="600" w:lineRule="exact"/>
              <w:jc w:val="center"/>
              <w:rPr>
                <w:rFonts w:ascii="宋体" w:hAnsi="宋体" w:eastAsia="宋体" w:cs="宋体"/>
                <w:kern w:val="0"/>
                <w:sz w:val="24"/>
              </w:rPr>
            </w:pPr>
            <w:r>
              <w:rPr>
                <w:rFonts w:hint="eastAsia" w:ascii="宋体" w:hAnsi="宋体" w:eastAsia="宋体" w:cs="宋体"/>
                <w:color w:val="000000"/>
                <w:kern w:val="0"/>
                <w:sz w:val="24"/>
              </w:rPr>
              <w:t>94.8</w:t>
            </w:r>
          </w:p>
        </w:tc>
        <w:tc>
          <w:tcPr>
            <w:tcW w:w="1157" w:type="dxa"/>
            <w:shd w:val="clear" w:color="auto" w:fill="D3DFEE"/>
          </w:tcPr>
          <w:p>
            <w:pPr>
              <w:widowControl/>
              <w:snapToGrid w:val="0"/>
              <w:spacing w:line="600" w:lineRule="exact"/>
              <w:jc w:val="center"/>
              <w:rPr>
                <w:rFonts w:ascii="宋体" w:hAnsi="宋体" w:eastAsia="宋体" w:cs="宋体"/>
                <w:kern w:val="0"/>
                <w:sz w:val="24"/>
              </w:rPr>
            </w:pPr>
            <w:r>
              <w:rPr>
                <w:rFonts w:hint="eastAsia" w:ascii="宋体" w:hAnsi="宋体" w:eastAsia="宋体" w:cs="宋体"/>
                <w:color w:val="000000"/>
                <w:kern w:val="0"/>
                <w:sz w:val="24"/>
              </w:rPr>
              <w:t>92.9</w:t>
            </w:r>
          </w:p>
        </w:tc>
        <w:tc>
          <w:tcPr>
            <w:tcW w:w="1052"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94.3</w:t>
            </w:r>
          </w:p>
        </w:tc>
        <w:tc>
          <w:tcPr>
            <w:tcW w:w="1052"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93</w:t>
            </w:r>
          </w:p>
        </w:tc>
        <w:tc>
          <w:tcPr>
            <w:tcW w:w="1052"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96.6</w:t>
            </w:r>
          </w:p>
        </w:tc>
        <w:tc>
          <w:tcPr>
            <w:tcW w:w="1052"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91.1</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jc w:val="center"/>
        </w:trPr>
        <w:tc>
          <w:tcPr>
            <w:tcW w:w="964" w:type="dxa"/>
            <w:shd w:val="clear" w:color="auto" w:fill="D3DFEE"/>
          </w:tcPr>
          <w:p>
            <w:pPr>
              <w:widowControl/>
              <w:snapToGrid w:val="0"/>
              <w:spacing w:line="600" w:lineRule="exact"/>
              <w:jc w:val="center"/>
              <w:rPr>
                <w:rFonts w:ascii="宋体" w:hAnsi="宋体" w:eastAsia="宋体" w:cs="宋体"/>
                <w:b/>
                <w:bCs/>
                <w:color w:val="000000"/>
                <w:kern w:val="0"/>
                <w:sz w:val="24"/>
              </w:rPr>
            </w:pPr>
            <w:r>
              <w:rPr>
                <w:rFonts w:hint="eastAsia" w:ascii="宋体" w:hAnsi="宋体" w:eastAsia="宋体" w:cs="宋体"/>
                <w:b/>
                <w:bCs/>
                <w:color w:val="000000"/>
                <w:kern w:val="0"/>
                <w:sz w:val="24"/>
              </w:rPr>
              <w:t>2018</w:t>
            </w:r>
          </w:p>
        </w:tc>
        <w:tc>
          <w:tcPr>
            <w:tcW w:w="1087"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90.1</w:t>
            </w:r>
          </w:p>
        </w:tc>
        <w:tc>
          <w:tcPr>
            <w:tcW w:w="1087"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95</w:t>
            </w:r>
          </w:p>
        </w:tc>
        <w:tc>
          <w:tcPr>
            <w:tcW w:w="1157"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93.1</w:t>
            </w:r>
          </w:p>
        </w:tc>
        <w:tc>
          <w:tcPr>
            <w:tcW w:w="1052"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94.6</w:t>
            </w:r>
          </w:p>
        </w:tc>
        <w:tc>
          <w:tcPr>
            <w:tcW w:w="1052"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93.86</w:t>
            </w:r>
          </w:p>
        </w:tc>
        <w:tc>
          <w:tcPr>
            <w:tcW w:w="1052"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92.7</w:t>
            </w:r>
          </w:p>
        </w:tc>
        <w:tc>
          <w:tcPr>
            <w:tcW w:w="1052" w:type="dxa"/>
            <w:shd w:val="clear" w:color="auto" w:fill="D3DFEE"/>
          </w:tcPr>
          <w:p>
            <w:pPr>
              <w:widowControl/>
              <w:snapToGrid w:val="0"/>
              <w:spacing w:line="600" w:lineRule="exact"/>
              <w:jc w:val="center"/>
              <w:rPr>
                <w:rFonts w:ascii="宋体" w:hAnsi="宋体" w:eastAsia="宋体" w:cs="宋体"/>
                <w:color w:val="000000"/>
                <w:kern w:val="0"/>
                <w:sz w:val="24"/>
              </w:rPr>
            </w:pPr>
            <w:r>
              <w:rPr>
                <w:rFonts w:hint="eastAsia" w:ascii="宋体" w:hAnsi="宋体" w:eastAsia="宋体" w:cs="宋体"/>
                <w:color w:val="000000"/>
                <w:kern w:val="0"/>
                <w:sz w:val="24"/>
              </w:rPr>
              <w:t>90.2</w:t>
            </w:r>
          </w:p>
        </w:tc>
      </w:tr>
    </w:tbl>
    <w:p>
      <w:pPr>
        <w:ind w:firstLine="640" w:firstLineChars="200"/>
        <w:rPr>
          <w:rFonts w:hint="eastAsia" w:asciiTheme="minorEastAsia" w:hAnsiTheme="minorEastAsia"/>
          <w:sz w:val="32"/>
          <w:szCs w:val="32"/>
        </w:rPr>
      </w:pPr>
      <w:bookmarkStart w:id="16" w:name="_Toc471211152"/>
      <w:bookmarkStart w:id="17" w:name="_Toc64456488"/>
    </w:p>
    <w:p>
      <w:pPr>
        <w:pStyle w:val="3"/>
      </w:pPr>
      <w:bookmarkStart w:id="18" w:name="_Toc64462188"/>
      <w:r>
        <w:rPr>
          <w:rFonts w:hint="eastAsia"/>
        </w:rPr>
        <w:t>2.3资助情况</w:t>
      </w:r>
      <w:bookmarkEnd w:id="16"/>
      <w:bookmarkEnd w:id="17"/>
      <w:bookmarkEnd w:id="18"/>
    </w:p>
    <w:p>
      <w:pPr>
        <w:snapToGrid w:val="0"/>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在区学生资助管理中心的正确领导下，学校认真贯彻落实各级资助中心文件精神，积极搞好学生资助工作，使得我校学生资助工作得到良好发展。学校成立以校长为组长的资助领导小组，制定工作流程和制度，通过班会、张贴宣传内容、公示、《告家长书》等途径对国家资助政策进行宣传。</w:t>
      </w:r>
    </w:p>
    <w:p>
      <w:pPr>
        <w:snapToGrid w:val="0"/>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学校以全日制在籍学生人数为基准，以建档立卡户、贫困县及连片特困地区、高一高二年级人数的15%家庭经济困难学生为资助对象，资助标准为每生每学年2000元；以全</w:t>
      </w:r>
    </w:p>
    <w:p>
      <w:pPr>
        <w:snapToGrid w:val="0"/>
        <w:spacing w:line="600" w:lineRule="exact"/>
        <w:rPr>
          <w:rFonts w:ascii="宋体" w:hAnsi="宋体" w:eastAsia="宋体" w:cs="宋体"/>
          <w:sz w:val="32"/>
          <w:szCs w:val="32"/>
        </w:rPr>
      </w:pPr>
      <w:r>
        <w:rPr>
          <w:rFonts w:hint="eastAsia" w:ascii="宋体" w:hAnsi="宋体" w:eastAsia="宋体" w:cs="宋体"/>
          <w:sz w:val="32"/>
          <w:szCs w:val="32"/>
        </w:rPr>
        <w:t>日制在籍学生为免学费对象。受助和免学费资料及学生名单均装订成册，建立受助学生档案。严格执行国家财经法规和相关管理办法的规定，对国家助学金实行分账核算，专款专用，不得截留、挤占、挪用。</w:t>
      </w:r>
    </w:p>
    <w:p>
      <w:pPr>
        <w:pStyle w:val="3"/>
      </w:pPr>
      <w:bookmarkStart w:id="19" w:name="_Toc64462189"/>
      <w:r>
        <w:rPr>
          <w:rFonts w:hint="eastAsia"/>
        </w:rPr>
        <w:t>2.4就业质量</w:t>
      </w:r>
      <w:bookmarkEnd w:id="19"/>
    </w:p>
    <w:p>
      <w:pPr>
        <w:widowControl/>
        <w:snapToGrid w:val="0"/>
        <w:spacing w:line="600" w:lineRule="exact"/>
        <w:ind w:firstLine="640"/>
        <w:jc w:val="left"/>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1</w:t>
      </w:r>
      <w:r>
        <w:rPr>
          <w:rFonts w:hint="eastAsia" w:ascii="宋体" w:hAnsi="宋体" w:eastAsia="宋体" w:cs="宋体"/>
          <w:sz w:val="32"/>
          <w:szCs w:val="32"/>
        </w:rPr>
        <w:t>年毕业人数</w:t>
      </w:r>
      <w:r>
        <w:rPr>
          <w:rFonts w:hint="eastAsia" w:ascii="宋体" w:hAnsi="宋体" w:eastAsia="宋体" w:cs="宋体"/>
          <w:sz w:val="32"/>
          <w:szCs w:val="32"/>
          <w:lang w:val="en-US" w:eastAsia="zh-CN"/>
        </w:rPr>
        <w:t>388</w:t>
      </w:r>
      <w:r>
        <w:rPr>
          <w:rFonts w:hint="eastAsia" w:ascii="宋体" w:hAnsi="宋体" w:eastAsia="宋体" w:cs="宋体"/>
          <w:sz w:val="32"/>
          <w:szCs w:val="32"/>
        </w:rPr>
        <w:t>人，就业人数</w:t>
      </w:r>
      <w:r>
        <w:rPr>
          <w:rFonts w:hint="eastAsia" w:ascii="宋体" w:hAnsi="宋体" w:eastAsia="宋体" w:cs="宋体"/>
          <w:sz w:val="32"/>
          <w:szCs w:val="32"/>
          <w:lang w:val="en-US" w:eastAsia="zh-CN"/>
        </w:rPr>
        <w:t>388</w:t>
      </w:r>
      <w:r>
        <w:rPr>
          <w:rFonts w:hint="eastAsia" w:ascii="宋体" w:hAnsi="宋体" w:eastAsia="宋体" w:cs="宋体"/>
          <w:sz w:val="32"/>
          <w:szCs w:val="32"/>
        </w:rPr>
        <w:t>人，直接就业人数</w:t>
      </w:r>
      <w:r>
        <w:rPr>
          <w:rFonts w:hint="eastAsia" w:ascii="宋体" w:hAnsi="宋体" w:eastAsia="宋体" w:cs="宋体"/>
          <w:sz w:val="32"/>
          <w:szCs w:val="32"/>
          <w:lang w:val="en-US" w:eastAsia="zh-CN"/>
        </w:rPr>
        <w:t>50</w:t>
      </w:r>
      <w:r>
        <w:rPr>
          <w:rFonts w:hint="eastAsia" w:ascii="宋体" w:hAnsi="宋体" w:eastAsia="宋体" w:cs="宋体"/>
          <w:sz w:val="32"/>
          <w:szCs w:val="32"/>
        </w:rPr>
        <w:t>人，就业率</w:t>
      </w:r>
      <w:r>
        <w:rPr>
          <w:rFonts w:hint="eastAsia" w:ascii="宋体" w:hAnsi="宋体" w:eastAsia="宋体" w:cs="宋体"/>
          <w:sz w:val="32"/>
          <w:szCs w:val="32"/>
          <w:lang w:val="en-US" w:eastAsia="zh-CN"/>
        </w:rPr>
        <w:t>100</w:t>
      </w:r>
      <w:r>
        <w:rPr>
          <w:rFonts w:hint="eastAsia" w:ascii="宋体" w:hAnsi="宋体" w:eastAsia="宋体" w:cs="宋体"/>
          <w:sz w:val="32"/>
          <w:szCs w:val="32"/>
        </w:rPr>
        <w:t>.0%，对口就业率63.1%，平均起薪2600元/月。对口单独招生考试人数</w:t>
      </w:r>
      <w:r>
        <w:rPr>
          <w:rFonts w:hint="eastAsia" w:ascii="宋体" w:hAnsi="宋体" w:eastAsia="宋体" w:cs="宋体"/>
          <w:sz w:val="32"/>
          <w:szCs w:val="32"/>
          <w:lang w:val="en-US" w:eastAsia="zh-CN"/>
        </w:rPr>
        <w:t>88</w:t>
      </w:r>
      <w:r>
        <w:rPr>
          <w:rFonts w:hint="eastAsia" w:ascii="宋体" w:hAnsi="宋体" w:eastAsia="宋体" w:cs="宋体"/>
          <w:sz w:val="32"/>
          <w:szCs w:val="32"/>
        </w:rPr>
        <w:t>人，通过普通高考升学人数</w:t>
      </w:r>
      <w:r>
        <w:rPr>
          <w:rFonts w:hint="eastAsia" w:ascii="宋体" w:hAnsi="宋体" w:eastAsia="宋体" w:cs="宋体"/>
          <w:sz w:val="32"/>
          <w:szCs w:val="32"/>
          <w:lang w:val="en-US" w:eastAsia="zh-CN"/>
        </w:rPr>
        <w:t>281</w:t>
      </w:r>
      <w:r>
        <w:rPr>
          <w:rFonts w:hint="eastAsia" w:ascii="宋体" w:hAnsi="宋体" w:eastAsia="宋体" w:cs="宋体"/>
          <w:sz w:val="32"/>
          <w:szCs w:val="32"/>
        </w:rPr>
        <w:t>人。详见表6。</w:t>
      </w:r>
    </w:p>
    <w:p>
      <w:pPr>
        <w:widowControl/>
        <w:snapToGrid w:val="0"/>
        <w:spacing w:line="600" w:lineRule="exact"/>
        <w:ind w:firstLine="1600" w:firstLineChars="500"/>
        <w:rPr>
          <w:rFonts w:hint="eastAsia" w:ascii="宋体" w:hAnsi="宋体" w:eastAsia="宋体" w:cs="宋体"/>
          <w:sz w:val="32"/>
          <w:szCs w:val="32"/>
        </w:rPr>
      </w:pPr>
    </w:p>
    <w:p>
      <w:pPr>
        <w:widowControl/>
        <w:snapToGrid w:val="0"/>
        <w:spacing w:line="600" w:lineRule="exact"/>
        <w:ind w:firstLine="1600" w:firstLineChars="500"/>
        <w:rPr>
          <w:rFonts w:hint="eastAsia" w:ascii="宋体" w:hAnsi="宋体" w:eastAsia="宋体" w:cs="宋体"/>
          <w:sz w:val="32"/>
          <w:szCs w:val="32"/>
        </w:rPr>
      </w:pPr>
    </w:p>
    <w:p>
      <w:pPr>
        <w:widowControl/>
        <w:snapToGrid w:val="0"/>
        <w:spacing w:line="600" w:lineRule="exact"/>
        <w:ind w:firstLine="1600" w:firstLineChars="500"/>
        <w:rPr>
          <w:rFonts w:hint="eastAsia" w:ascii="宋体" w:hAnsi="宋体" w:eastAsia="宋体" w:cs="宋体"/>
          <w:sz w:val="32"/>
          <w:szCs w:val="32"/>
        </w:rPr>
      </w:pPr>
    </w:p>
    <w:p>
      <w:pPr>
        <w:widowControl/>
        <w:snapToGrid w:val="0"/>
        <w:spacing w:line="600" w:lineRule="exact"/>
        <w:ind w:firstLine="1928" w:firstLineChars="600"/>
        <w:rPr>
          <w:rFonts w:hint="eastAsia" w:ascii="宋体" w:hAnsi="宋体" w:eastAsia="宋体" w:cs="宋体"/>
          <w:b/>
          <w:sz w:val="32"/>
          <w:szCs w:val="32"/>
        </w:rPr>
      </w:pPr>
      <w:r>
        <w:rPr>
          <w:rFonts w:hint="eastAsia" w:ascii="宋体" w:hAnsi="宋体" w:eastAsia="宋体" w:cs="宋体"/>
          <w:b/>
          <w:sz w:val="32"/>
          <w:szCs w:val="32"/>
        </w:rPr>
        <w:t>表6    毕业生去向统计表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701"/>
        <w:gridCol w:w="1559"/>
        <w:gridCol w:w="255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BDD6EE" w:themeFill="accent1" w:themeFillTint="66"/>
          </w:tcPr>
          <w:p>
            <w:pPr>
              <w:widowControl/>
              <w:snapToGrid w:val="0"/>
              <w:spacing w:line="600" w:lineRule="exact"/>
              <w:jc w:val="center"/>
              <w:rPr>
                <w:rFonts w:hint="eastAsia" w:ascii="宋体" w:hAnsi="宋体" w:eastAsia="宋体" w:cs="宋体"/>
                <w:sz w:val="32"/>
                <w:szCs w:val="32"/>
              </w:rPr>
            </w:pPr>
          </w:p>
        </w:tc>
        <w:tc>
          <w:tcPr>
            <w:tcW w:w="1701" w:type="dxa"/>
            <w:shd w:val="clear" w:color="auto" w:fill="BDD6EE" w:themeFill="accent1" w:themeFillTint="66"/>
          </w:tcPr>
          <w:p>
            <w:pPr>
              <w:widowControl/>
              <w:snapToGrid w:val="0"/>
              <w:spacing w:line="600" w:lineRule="exact"/>
              <w:jc w:val="center"/>
              <w:rPr>
                <w:rFonts w:hint="eastAsia" w:ascii="宋体" w:hAnsi="宋体" w:eastAsia="宋体" w:cs="宋体"/>
                <w:sz w:val="32"/>
                <w:szCs w:val="32"/>
              </w:rPr>
            </w:pPr>
            <w:r>
              <w:rPr>
                <w:rFonts w:hint="eastAsia" w:ascii="宋体" w:hAnsi="宋体" w:eastAsia="宋体" w:cs="宋体"/>
                <w:sz w:val="32"/>
                <w:szCs w:val="32"/>
              </w:rPr>
              <w:t>毕业人数</w:t>
            </w:r>
          </w:p>
        </w:tc>
        <w:tc>
          <w:tcPr>
            <w:tcW w:w="1559" w:type="dxa"/>
            <w:shd w:val="clear" w:color="auto" w:fill="BDD6EE" w:themeFill="accent1" w:themeFillTint="66"/>
          </w:tcPr>
          <w:p>
            <w:pPr>
              <w:widowControl/>
              <w:snapToGrid w:val="0"/>
              <w:spacing w:line="600" w:lineRule="exact"/>
              <w:jc w:val="center"/>
              <w:rPr>
                <w:rFonts w:hint="eastAsia" w:ascii="宋体" w:hAnsi="宋体" w:eastAsia="宋体" w:cs="宋体"/>
                <w:sz w:val="32"/>
                <w:szCs w:val="32"/>
              </w:rPr>
            </w:pPr>
            <w:r>
              <w:rPr>
                <w:rFonts w:hint="eastAsia" w:ascii="宋体" w:hAnsi="宋体" w:eastAsia="宋体" w:cs="宋体"/>
                <w:sz w:val="32"/>
                <w:szCs w:val="32"/>
              </w:rPr>
              <w:t>就业人数</w:t>
            </w:r>
          </w:p>
        </w:tc>
        <w:tc>
          <w:tcPr>
            <w:tcW w:w="2552" w:type="dxa"/>
            <w:shd w:val="clear" w:color="auto" w:fill="BDD6EE" w:themeFill="accent1" w:themeFillTint="66"/>
          </w:tcPr>
          <w:p>
            <w:pPr>
              <w:widowControl/>
              <w:snapToGrid w:val="0"/>
              <w:spacing w:line="600" w:lineRule="exact"/>
              <w:jc w:val="center"/>
              <w:rPr>
                <w:rFonts w:hint="eastAsia" w:ascii="宋体" w:hAnsi="宋体" w:eastAsia="宋体" w:cs="宋体"/>
                <w:sz w:val="28"/>
                <w:szCs w:val="28"/>
              </w:rPr>
            </w:pPr>
            <w:r>
              <w:rPr>
                <w:rFonts w:hint="eastAsia" w:ascii="宋体" w:hAnsi="宋体" w:eastAsia="宋体" w:cs="宋体"/>
                <w:sz w:val="32"/>
                <w:szCs w:val="28"/>
              </w:rPr>
              <w:t>直接就业人数</w:t>
            </w:r>
          </w:p>
        </w:tc>
        <w:tc>
          <w:tcPr>
            <w:tcW w:w="1326" w:type="dxa"/>
            <w:shd w:val="clear" w:color="auto" w:fill="BDD6EE" w:themeFill="accent1" w:themeFillTint="66"/>
          </w:tcPr>
          <w:p>
            <w:pPr>
              <w:widowControl/>
              <w:snapToGrid w:val="0"/>
              <w:spacing w:line="600" w:lineRule="exact"/>
              <w:jc w:val="center"/>
              <w:rPr>
                <w:rFonts w:hint="eastAsia" w:ascii="宋体" w:hAnsi="宋体" w:eastAsia="宋体" w:cs="宋体"/>
                <w:sz w:val="32"/>
                <w:szCs w:val="32"/>
              </w:rPr>
            </w:pPr>
            <w:r>
              <w:rPr>
                <w:rFonts w:hint="eastAsia" w:ascii="宋体" w:hAnsi="宋体" w:eastAsia="宋体" w:cs="宋体"/>
                <w:sz w:val="32"/>
                <w:szCs w:val="32"/>
              </w:rPr>
              <w:t>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BDD6EE" w:themeFill="accent1" w:themeFillTint="66"/>
            <w:vAlign w:val="top"/>
          </w:tcPr>
          <w:p>
            <w:pPr>
              <w:widowControl/>
              <w:snapToGrid w:val="0"/>
              <w:spacing w:line="600" w:lineRule="exact"/>
              <w:jc w:val="center"/>
              <w:rPr>
                <w:rFonts w:hint="eastAsia" w:ascii="宋体" w:hAnsi="宋体" w:eastAsia="宋体" w:cs="宋体"/>
                <w:kern w:val="2"/>
                <w:sz w:val="32"/>
                <w:szCs w:val="32"/>
                <w:lang w:val="en-US" w:eastAsia="zh-CN" w:bidi="ar-SA"/>
              </w:rPr>
            </w:pPr>
            <w:r>
              <w:rPr>
                <w:rFonts w:hint="eastAsia" w:ascii="宋体" w:hAnsi="宋体" w:eastAsia="宋体" w:cs="宋体"/>
                <w:sz w:val="32"/>
                <w:szCs w:val="32"/>
              </w:rPr>
              <w:t>2020年</w:t>
            </w:r>
          </w:p>
        </w:tc>
        <w:tc>
          <w:tcPr>
            <w:tcW w:w="1701" w:type="dxa"/>
            <w:shd w:val="clear" w:color="auto" w:fill="BDD6EE" w:themeFill="accent1" w:themeFillTint="66"/>
            <w:vAlign w:val="top"/>
          </w:tcPr>
          <w:p>
            <w:pPr>
              <w:widowControl/>
              <w:snapToGrid w:val="0"/>
              <w:spacing w:line="600" w:lineRule="exact"/>
              <w:jc w:val="center"/>
              <w:rPr>
                <w:rFonts w:hint="default" w:ascii="宋体" w:hAnsi="宋体" w:eastAsia="宋体" w:cs="宋体"/>
                <w:kern w:val="2"/>
                <w:sz w:val="32"/>
                <w:szCs w:val="32"/>
                <w:lang w:val="en-US" w:eastAsia="zh-CN" w:bidi="ar-SA"/>
              </w:rPr>
            </w:pPr>
            <w:r>
              <w:rPr>
                <w:rFonts w:hint="eastAsia" w:ascii="宋体" w:hAnsi="宋体" w:eastAsia="宋体" w:cs="宋体"/>
                <w:sz w:val="32"/>
                <w:szCs w:val="32"/>
                <w:lang w:val="en-US" w:eastAsia="zh-CN"/>
              </w:rPr>
              <w:t>370</w:t>
            </w:r>
          </w:p>
        </w:tc>
        <w:tc>
          <w:tcPr>
            <w:tcW w:w="1559" w:type="dxa"/>
            <w:shd w:val="clear" w:color="auto" w:fill="BDD6EE" w:themeFill="accent1" w:themeFillTint="66"/>
            <w:vAlign w:val="top"/>
          </w:tcPr>
          <w:p>
            <w:pPr>
              <w:widowControl/>
              <w:snapToGrid w:val="0"/>
              <w:spacing w:line="600" w:lineRule="exact"/>
              <w:jc w:val="center"/>
              <w:rPr>
                <w:rFonts w:hint="default" w:ascii="宋体" w:hAnsi="宋体" w:eastAsia="宋体" w:cs="宋体"/>
                <w:kern w:val="2"/>
                <w:sz w:val="32"/>
                <w:szCs w:val="32"/>
                <w:lang w:val="en-US" w:eastAsia="zh-CN" w:bidi="ar-SA"/>
              </w:rPr>
            </w:pPr>
            <w:r>
              <w:rPr>
                <w:rFonts w:hint="eastAsia" w:ascii="宋体" w:hAnsi="宋体" w:eastAsia="宋体" w:cs="宋体"/>
                <w:sz w:val="32"/>
                <w:szCs w:val="32"/>
                <w:lang w:val="en-US" w:eastAsia="zh-CN"/>
              </w:rPr>
              <w:t>370</w:t>
            </w:r>
          </w:p>
        </w:tc>
        <w:tc>
          <w:tcPr>
            <w:tcW w:w="2552" w:type="dxa"/>
            <w:shd w:val="clear" w:color="auto" w:fill="BDD6EE" w:themeFill="accent1" w:themeFillTint="66"/>
            <w:vAlign w:val="top"/>
          </w:tcPr>
          <w:p>
            <w:pPr>
              <w:widowControl/>
              <w:snapToGrid w:val="0"/>
              <w:spacing w:line="600" w:lineRule="exact"/>
              <w:jc w:val="center"/>
              <w:rPr>
                <w:rFonts w:hint="default" w:ascii="宋体" w:hAnsi="宋体" w:eastAsia="宋体" w:cs="宋体"/>
                <w:kern w:val="2"/>
                <w:sz w:val="32"/>
                <w:szCs w:val="32"/>
                <w:lang w:val="en-US" w:eastAsia="zh-CN" w:bidi="ar-SA"/>
              </w:rPr>
            </w:pPr>
            <w:r>
              <w:rPr>
                <w:rFonts w:hint="eastAsia" w:ascii="宋体" w:hAnsi="宋体" w:eastAsia="宋体" w:cs="宋体"/>
                <w:sz w:val="32"/>
                <w:szCs w:val="32"/>
                <w:lang w:val="en-US" w:eastAsia="zh-CN"/>
              </w:rPr>
              <w:t>50</w:t>
            </w:r>
          </w:p>
        </w:tc>
        <w:tc>
          <w:tcPr>
            <w:tcW w:w="1326" w:type="dxa"/>
            <w:shd w:val="clear" w:color="auto" w:fill="BDD6EE" w:themeFill="accent1" w:themeFillTint="66"/>
            <w:vAlign w:val="top"/>
          </w:tcPr>
          <w:p>
            <w:pPr>
              <w:widowControl/>
              <w:snapToGrid w:val="0"/>
              <w:spacing w:line="600" w:lineRule="exact"/>
              <w:jc w:val="center"/>
              <w:rPr>
                <w:rFonts w:hint="default" w:ascii="宋体" w:hAnsi="宋体" w:eastAsia="宋体" w:cs="宋体"/>
                <w:kern w:val="2"/>
                <w:sz w:val="32"/>
                <w:szCs w:val="32"/>
                <w:lang w:val="en-US" w:eastAsia="zh-CN" w:bidi="ar-SA"/>
              </w:rPr>
            </w:pPr>
            <w:r>
              <w:rPr>
                <w:rFonts w:hint="eastAsia" w:ascii="宋体" w:hAnsi="宋体" w:eastAsia="宋体" w:cs="宋体"/>
                <w:sz w:val="32"/>
                <w:szCs w:val="32"/>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BDD6EE" w:themeFill="accent1" w:themeFillTint="66"/>
          </w:tcPr>
          <w:p>
            <w:pPr>
              <w:widowControl/>
              <w:snapToGrid w:val="0"/>
              <w:spacing w:line="600" w:lineRule="exact"/>
              <w:jc w:val="center"/>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p>
        </w:tc>
        <w:tc>
          <w:tcPr>
            <w:tcW w:w="1701" w:type="dxa"/>
            <w:shd w:val="clear" w:color="auto" w:fill="BDD6EE" w:themeFill="accent1" w:themeFillTint="66"/>
          </w:tcPr>
          <w:p>
            <w:pPr>
              <w:widowControl/>
              <w:snapToGrid w:val="0"/>
              <w:spacing w:line="600" w:lineRule="exact"/>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388</w:t>
            </w:r>
          </w:p>
        </w:tc>
        <w:tc>
          <w:tcPr>
            <w:tcW w:w="1559" w:type="dxa"/>
            <w:shd w:val="clear" w:color="auto" w:fill="BDD6EE" w:themeFill="accent1" w:themeFillTint="66"/>
          </w:tcPr>
          <w:p>
            <w:pPr>
              <w:widowControl/>
              <w:snapToGrid w:val="0"/>
              <w:spacing w:line="600" w:lineRule="exact"/>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381</w:t>
            </w:r>
          </w:p>
        </w:tc>
        <w:tc>
          <w:tcPr>
            <w:tcW w:w="2552" w:type="dxa"/>
            <w:shd w:val="clear" w:color="auto" w:fill="BDD6EE" w:themeFill="accent1" w:themeFillTint="66"/>
          </w:tcPr>
          <w:p>
            <w:pPr>
              <w:widowControl/>
              <w:snapToGrid w:val="0"/>
              <w:spacing w:line="600" w:lineRule="exact"/>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100</w:t>
            </w:r>
          </w:p>
        </w:tc>
        <w:tc>
          <w:tcPr>
            <w:tcW w:w="1326" w:type="dxa"/>
            <w:shd w:val="clear" w:color="auto" w:fill="BDD6EE" w:themeFill="accent1" w:themeFillTint="66"/>
          </w:tcPr>
          <w:p>
            <w:pPr>
              <w:widowControl/>
              <w:snapToGrid w:val="0"/>
              <w:spacing w:line="600" w:lineRule="exact"/>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281</w:t>
            </w:r>
          </w:p>
        </w:tc>
      </w:tr>
    </w:tbl>
    <w:p>
      <w:pPr>
        <w:widowControl/>
        <w:snapToGrid w:val="0"/>
        <w:spacing w:line="600" w:lineRule="exact"/>
        <w:jc w:val="left"/>
        <w:rPr>
          <w:rFonts w:hint="eastAsia" w:ascii="宋体" w:hAnsi="宋体" w:eastAsia="宋体" w:cs="宋体"/>
          <w:sz w:val="32"/>
          <w:szCs w:val="32"/>
        </w:rPr>
      </w:pPr>
    </w:p>
    <w:p>
      <w:pPr>
        <w:pStyle w:val="3"/>
      </w:pPr>
      <w:bookmarkStart w:id="20" w:name="_Toc64462190"/>
      <w:r>
        <w:rPr>
          <w:rFonts w:hint="eastAsia"/>
        </w:rPr>
        <w:t>2.5职业发展</w:t>
      </w:r>
      <w:bookmarkEnd w:id="20"/>
    </w:p>
    <w:p>
      <w:pPr>
        <w:widowControl/>
        <w:snapToGrid w:val="0"/>
        <w:spacing w:line="600" w:lineRule="exact"/>
        <w:ind w:left="525" w:leftChars="250"/>
        <w:jc w:val="left"/>
        <w:rPr>
          <w:rFonts w:ascii="宋体" w:hAnsi="宋体" w:eastAsia="宋体" w:cs="宋体"/>
          <w:sz w:val="32"/>
          <w:szCs w:val="32"/>
        </w:rPr>
      </w:pPr>
      <w:r>
        <w:rPr>
          <w:rFonts w:hint="eastAsia" w:ascii="宋体" w:hAnsi="宋体" w:eastAsia="宋体" w:cs="宋体"/>
          <w:sz w:val="32"/>
          <w:szCs w:val="32"/>
        </w:rPr>
        <w:t>学校强化以“服务为宗旨、以就业为导向”的中职教育</w:t>
      </w:r>
    </w:p>
    <w:p>
      <w:pPr>
        <w:widowControl/>
        <w:snapToGrid w:val="0"/>
        <w:spacing w:line="600" w:lineRule="exact"/>
        <w:jc w:val="left"/>
        <w:rPr>
          <w:rFonts w:hint="eastAsia" w:ascii="宋体" w:hAnsi="宋体" w:eastAsia="宋体" w:cs="宋体"/>
          <w:kern w:val="0"/>
          <w:sz w:val="32"/>
          <w:szCs w:val="32"/>
          <w:lang w:bidi="ar"/>
        </w:rPr>
      </w:pPr>
      <w:r>
        <w:rPr>
          <w:rFonts w:hint="eastAsia" w:ascii="宋体" w:hAnsi="宋体" w:eastAsia="宋体" w:cs="宋体"/>
          <w:sz w:val="32"/>
          <w:szCs w:val="32"/>
        </w:rPr>
        <w:t>理念。</w:t>
      </w:r>
      <w:r>
        <w:rPr>
          <w:rFonts w:hint="eastAsia" w:ascii="宋体" w:hAnsi="宋体" w:eastAsia="宋体" w:cs="宋体"/>
          <w:kern w:val="0"/>
          <w:sz w:val="32"/>
          <w:szCs w:val="32"/>
          <w:lang w:bidi="ar"/>
        </w:rPr>
        <w:t>对在校生进行面向职业生涯、深化校企合作、服务学生职业发展指导。规范的就业服务流程、毕业生推荐表、就业协议书管理和发放规范、严谨，对就业困难学生进行帮扶，引导其就业和推荐就业，进一步拓展就业渠道。同时开设第二课堂、社会实践等各项课外活动，学生的人文素养、协调沟通能力和岗位迁移能力得到了提高。学生通过工学交替、顶岗实习等形式，提高了对未来职业的认同感和岗位的适应能力。</w:t>
      </w:r>
    </w:p>
    <w:p>
      <w:pPr>
        <w:widowControl/>
        <w:tabs>
          <w:tab w:val="left" w:pos="312"/>
        </w:tabs>
        <w:snapToGrid w:val="0"/>
        <w:spacing w:line="600" w:lineRule="exact"/>
        <w:ind w:firstLine="643" w:firstLineChars="200"/>
        <w:jc w:val="left"/>
        <w:rPr>
          <w:rFonts w:hint="eastAsia" w:ascii="宋体" w:hAnsi="宋体" w:eastAsia="宋体" w:cs="宋体"/>
          <w:b/>
          <w:bCs/>
          <w:kern w:val="0"/>
          <w:sz w:val="32"/>
          <w:szCs w:val="32"/>
          <w:lang w:bidi="ar"/>
        </w:rPr>
      </w:pPr>
    </w:p>
    <w:p>
      <w:pPr>
        <w:pStyle w:val="2"/>
        <w:rPr>
          <w:rFonts w:hint="eastAsia" w:cs="宋体" w:asciiTheme="majorEastAsia" w:hAnsiTheme="majorEastAsia"/>
          <w:kern w:val="0"/>
          <w:szCs w:val="32"/>
          <w:lang w:bidi="ar"/>
        </w:rPr>
      </w:pPr>
      <w:bookmarkStart w:id="21" w:name="_Toc64462191"/>
      <w:r>
        <w:rPr>
          <w:rFonts w:hint="eastAsia" w:asciiTheme="majorEastAsia" w:hAnsiTheme="majorEastAsia"/>
          <w:b w:val="0"/>
          <w:bCs w:val="0"/>
        </w:rPr>
        <w:t>3 质量保障措施</w:t>
      </w:r>
      <w:bookmarkEnd w:id="21"/>
      <w:r>
        <w:rPr>
          <w:rFonts w:hint="eastAsia" w:asciiTheme="majorEastAsia" w:hAnsiTheme="majorEastAsia"/>
        </w:rPr>
        <w:t xml:space="preserve"> </w:t>
      </w:r>
      <w:r>
        <w:rPr>
          <w:rFonts w:hint="eastAsia" w:cs="宋体" w:asciiTheme="majorEastAsia" w:hAnsiTheme="majorEastAsia"/>
          <w:kern w:val="0"/>
          <w:szCs w:val="32"/>
          <w:lang w:bidi="ar"/>
        </w:rPr>
        <w:t xml:space="preserve">   </w:t>
      </w:r>
    </w:p>
    <w:p>
      <w:pPr>
        <w:pStyle w:val="3"/>
        <w:rPr>
          <w:rFonts w:hint="eastAsia"/>
          <w:lang w:bidi="ar"/>
        </w:rPr>
      </w:pPr>
      <w:bookmarkStart w:id="22" w:name="_Toc64462192"/>
      <w:r>
        <w:rPr>
          <w:rFonts w:hint="eastAsia"/>
          <w:lang w:bidi="ar"/>
        </w:rPr>
        <w:t>3.1专业动态调整</w:t>
      </w:r>
      <w:bookmarkEnd w:id="22"/>
      <w:r>
        <w:rPr>
          <w:rFonts w:hint="eastAsia"/>
          <w:lang w:bidi="ar"/>
        </w:rPr>
        <w:t xml:space="preserve">    </w:t>
      </w:r>
    </w:p>
    <w:p>
      <w:pPr>
        <w:widowControl/>
        <w:tabs>
          <w:tab w:val="left" w:pos="312"/>
        </w:tabs>
        <w:snapToGrid w:val="0"/>
        <w:spacing w:line="600" w:lineRule="exact"/>
        <w:ind w:firstLine="640" w:firstLineChars="200"/>
        <w:jc w:val="left"/>
        <w:rPr>
          <w:rFonts w:ascii="宋体" w:hAnsi="宋体" w:eastAsia="宋体" w:cs="宋体"/>
          <w:sz w:val="32"/>
          <w:szCs w:val="32"/>
        </w:rPr>
      </w:pPr>
      <w:r>
        <w:rPr>
          <w:rFonts w:hint="eastAsia" w:ascii="宋体" w:hAnsi="宋体" w:eastAsia="宋体" w:cs="宋体"/>
          <w:kern w:val="0"/>
          <w:sz w:val="32"/>
          <w:szCs w:val="32"/>
          <w:lang w:bidi="ar"/>
        </w:rPr>
        <w:t>学校结合职业教育特点，根据我区经济发展及市场、企业需求变化，不断丰富、发展和深化专业教学。2018年秋季学校新增运动训练专业，各专业严格贯彻执行省教育厅颁发的相关专业的教学指导方案，培养目标明确具体。重点建设艺术类专业，加强建设计算机、航空服务等专业，培养技能型人才。</w:t>
      </w:r>
    </w:p>
    <w:p>
      <w:pPr>
        <w:pStyle w:val="3"/>
        <w:rPr>
          <w:lang w:bidi="ar"/>
        </w:rPr>
      </w:pPr>
      <w:bookmarkStart w:id="23" w:name="_Toc64462193"/>
      <w:r>
        <w:rPr>
          <w:rFonts w:hint="eastAsia"/>
          <w:lang w:bidi="ar"/>
        </w:rPr>
        <w:t>3.2教育教学改革</w:t>
      </w:r>
      <w:bookmarkEnd w:id="23"/>
    </w:p>
    <w:p>
      <w:pPr>
        <w:widowControl/>
        <w:snapToGrid w:val="0"/>
        <w:spacing w:line="600" w:lineRule="exact"/>
        <w:ind w:firstLine="640" w:firstLineChars="200"/>
        <w:jc w:val="left"/>
        <w:rPr>
          <w:rFonts w:hint="eastAsia" w:ascii="宋体" w:hAnsi="宋体" w:eastAsia="宋体" w:cs="宋体"/>
          <w:kern w:val="0"/>
          <w:sz w:val="32"/>
          <w:szCs w:val="32"/>
          <w:lang w:bidi="ar"/>
        </w:rPr>
      </w:pPr>
      <w:r>
        <w:rPr>
          <w:rFonts w:hint="eastAsia" w:ascii="宋体" w:hAnsi="宋体" w:eastAsia="宋体" w:cs="宋体"/>
          <w:kern w:val="0"/>
          <w:sz w:val="32"/>
          <w:szCs w:val="32"/>
          <w:lang w:bidi="ar"/>
        </w:rPr>
        <w:t>我们大胆尝试新的教学理念，建立适应职业教育发展的办学理念，创校制胜，理念先行。克服办学的盲目性和随意性，形成适合自己的办学特色和风格；开展新模式课堂教学改革，变革传统教育模式，发挥学生的主动性和主观能动性，设法激励和引导学生积极主动地去探究、去思考，并乐于实践；只有这样，才能实现“先学”的目标，才能把课堂的主动权真正还给学生，突出学生是课堂教学的主体地位，从而培养学生最重要的能力即自学能力，最终实现“教”是为了不教的终极目标。</w:t>
      </w:r>
    </w:p>
    <w:p>
      <w:pPr>
        <w:pStyle w:val="3"/>
        <w:rPr>
          <w:rFonts w:hint="eastAsia"/>
        </w:rPr>
      </w:pPr>
      <w:bookmarkStart w:id="24" w:name="_Toc64462194"/>
      <w:r>
        <w:rPr>
          <w:rStyle w:val="23"/>
          <w:rFonts w:hint="eastAsia" w:asciiTheme="majorHAnsi" w:hAnsiTheme="majorHAnsi" w:eastAsiaTheme="majorEastAsia" w:cstheme="majorBidi"/>
          <w:b/>
          <w:bCs/>
        </w:rPr>
        <w:t>3.3教师培养培训</w:t>
      </w:r>
      <w:bookmarkEnd w:id="24"/>
    </w:p>
    <w:p>
      <w:pPr>
        <w:widowControl/>
        <w:snapToGrid w:val="0"/>
        <w:spacing w:line="600" w:lineRule="exact"/>
        <w:ind w:firstLine="660"/>
        <w:jc w:val="left"/>
        <w:rPr>
          <w:rFonts w:hint="eastAsia" w:ascii="宋体" w:hAnsi="宋体" w:eastAsia="宋体" w:cs="宋体"/>
          <w:color w:val="000000" w:themeColor="text1"/>
          <w:kern w:val="0"/>
          <w:sz w:val="32"/>
          <w:szCs w:val="32"/>
          <w:lang w:bidi="ar"/>
          <w14:textFill>
            <w14:solidFill>
              <w14:schemeClr w14:val="tx1"/>
            </w14:solidFill>
          </w14:textFill>
        </w:rPr>
      </w:pPr>
      <w:r>
        <w:rPr>
          <w:rFonts w:hint="eastAsia" w:ascii="宋体" w:hAnsi="宋体" w:eastAsia="宋体" w:cs="宋体"/>
          <w:color w:val="000000" w:themeColor="text1"/>
          <w:kern w:val="0"/>
          <w:sz w:val="32"/>
          <w:szCs w:val="32"/>
          <w:lang w:bidi="ar"/>
          <w14:textFill>
            <w14:solidFill>
              <w14:schemeClr w14:val="tx1"/>
            </w14:solidFill>
          </w14:textFill>
        </w:rPr>
        <w:t>通过以老带新、外出学习、参加培训等多种形式培养和引导青年教师过好教学关。根据教学需要，面向社会招聘具有高级技能职业资格的能工巧匠担任兼职教师，并从教学实际出发对教师进行校内考核，确保证书与能力匹配，同时加强“双师型”教师队伍的建设，鼓励教师参加相关职业资格的培训，取得了初步的效果。</w:t>
      </w:r>
    </w:p>
    <w:p>
      <w:pPr>
        <w:pStyle w:val="3"/>
        <w:rPr>
          <w:rFonts w:hint="eastAsia" w:ascii="宋体" w:hAnsi="宋体" w:eastAsia="宋体" w:cs="宋体"/>
          <w:kern w:val="0"/>
          <w:lang w:bidi="ar"/>
        </w:rPr>
      </w:pPr>
      <w:bookmarkStart w:id="25" w:name="_Toc64462195"/>
      <w:r>
        <w:rPr>
          <w:rStyle w:val="25"/>
          <w:rFonts w:hint="eastAsia"/>
          <w:b w:val="0"/>
          <w:bCs w:val="0"/>
          <w:color w:val="000000" w:themeColor="text1"/>
          <w14:textFill>
            <w14:solidFill>
              <w14:schemeClr w14:val="tx1"/>
            </w14:solidFill>
          </w14:textFill>
        </w:rPr>
        <w:t>3.4规范管理情况</w:t>
      </w:r>
      <w:bookmarkEnd w:id="25"/>
    </w:p>
    <w:p>
      <w:pPr>
        <w:pStyle w:val="4"/>
        <w:rPr>
          <w:rFonts w:asciiTheme="majorEastAsia" w:hAnsiTheme="majorEastAsia" w:eastAsiaTheme="majorEastAsia"/>
          <w:lang w:bidi="ar"/>
        </w:rPr>
      </w:pPr>
      <w:bookmarkStart w:id="26" w:name="_Toc64462196"/>
      <w:r>
        <w:rPr>
          <w:rFonts w:hint="eastAsia" w:asciiTheme="majorEastAsia" w:hAnsiTheme="majorEastAsia" w:eastAsiaTheme="majorEastAsia"/>
          <w:lang w:bidi="ar"/>
        </w:rPr>
        <w:t>3.4.1 教学管理</w:t>
      </w:r>
      <w:bookmarkEnd w:id="26"/>
    </w:p>
    <w:p>
      <w:pPr>
        <w:widowControl/>
        <w:snapToGrid w:val="0"/>
        <w:spacing w:line="600" w:lineRule="exact"/>
        <w:ind w:firstLine="640" w:firstLineChars="200"/>
        <w:jc w:val="left"/>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（1）加强课堂教学管理。</w:t>
      </w:r>
    </w:p>
    <w:p>
      <w:pPr>
        <w:widowControl/>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杜绝上课迟到、早退、旷课、接打手机以及只顾</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"http://www.gkstk.com/article/1439286638343.html" \o "自己"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t>自己</w:t>
      </w:r>
      <w:r>
        <w:rPr>
          <w:rFonts w:hint="eastAsia" w:ascii="宋体" w:hAnsi="宋体" w:eastAsia="宋体" w:cs="宋体"/>
          <w:color w:val="000000" w:themeColor="text1"/>
          <w:sz w:val="32"/>
          <w:szCs w:val="32"/>
          <w14:textFill>
            <w14:solidFill>
              <w14:schemeClr w14:val="tx1"/>
            </w14:solidFill>
          </w14:textFill>
        </w:rPr>
        <w:fldChar w:fldCharType="end"/>
      </w:r>
      <w:r>
        <w:rPr>
          <w:rFonts w:hint="eastAsia" w:ascii="宋体" w:hAnsi="宋体" w:eastAsia="宋体" w:cs="宋体"/>
          <w:color w:val="000000" w:themeColor="text1"/>
          <w:sz w:val="32"/>
          <w:szCs w:val="32"/>
          <w14:textFill>
            <w14:solidFill>
              <w14:schemeClr w14:val="tx1"/>
            </w14:solidFill>
          </w14:textFill>
        </w:rPr>
        <w:t>上课不管学生听与不听的现象。教务处将定期和不定期结合进行巡逻查看、对违规现象给予批评,任课教师必须做到管教管导，大胆管理，从管理中要质量。杜绝应付差事、打发45分钟就完事的现象。禁止学生课堂上在出现睡觉、闲聊等现象，从每位老师的管理中去培养和端正学生的学风。教导处将对课堂纪律作出检查，对老师的课堂管理情况记入考核成绩。</w:t>
      </w:r>
    </w:p>
    <w:p>
      <w:pPr>
        <w:widowControl/>
        <w:snapToGrid w:val="0"/>
        <w:spacing w:line="600" w:lineRule="exact"/>
        <w:ind w:firstLine="640" w:firstLineChars="200"/>
        <w:jc w:val="left"/>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（2）加强教学安全管理。</w:t>
      </w:r>
    </w:p>
    <w:p>
      <w:pPr>
        <w:widowControl/>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实施课前签到制度和班级签到制度，课前教师要及时组织学生，清点人数，“三通报”：对于未上课的学生任课教师要及时向班主任通报；班主任及时向家长通报；班主任及时向德育处处通报。尤其是离开教室上课的体育课、微机课、实训楼课、音美等不仅要清点人数，还要注意学生的行进安全，有问题及时与班主任联系</w:t>
      </w:r>
    </w:p>
    <w:p>
      <w:pPr>
        <w:widowControl/>
        <w:snapToGrid w:val="0"/>
        <w:spacing w:line="600" w:lineRule="exact"/>
        <w:ind w:firstLine="640" w:firstLineChars="200"/>
        <w:jc w:val="left"/>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（3）做好常规教学工作。</w:t>
      </w:r>
    </w:p>
    <w:p>
      <w:pPr>
        <w:widowControl/>
        <w:snapToGrid w:val="0"/>
        <w:spacing w:line="600" w:lineRule="exact"/>
        <w:ind w:firstLine="640" w:firstLineChars="200"/>
        <w:jc w:val="left"/>
        <w:rPr>
          <w:rFonts w:ascii="宋体" w:hAnsi="宋体" w:eastAsia="宋体" w:cs="宋体"/>
          <w:color w:val="555555"/>
          <w:sz w:val="32"/>
          <w:szCs w:val="32"/>
          <w:shd w:val="clear" w:color="auto" w:fill="FFFFFF"/>
        </w:rPr>
      </w:pPr>
      <w:r>
        <w:rPr>
          <w:rFonts w:hint="eastAsia" w:ascii="宋体" w:hAnsi="宋体" w:eastAsia="宋体" w:cs="宋体"/>
          <w:color w:val="000000" w:themeColor="text1"/>
          <w:sz w:val="32"/>
          <w:szCs w:val="32"/>
          <w14:textFill>
            <w14:solidFill>
              <w14:schemeClr w14:val="tx1"/>
            </w14:solidFill>
          </w14:textFill>
        </w:rPr>
        <w:t>教学常规工作落实“八字”方针。即：备课要“深”，上课要“实”，作业要“精”，教学要“活”，手段要“新”，考核要“严”，辅导要“勤”，质量要“高”。要把此方针作为我校强化教学中心意识、形成办学特色的重大举措，并在教学活动的各个环节与层面加以体现。</w:t>
      </w:r>
    </w:p>
    <w:p>
      <w:pPr>
        <w:pStyle w:val="4"/>
      </w:pPr>
      <w:bookmarkStart w:id="27" w:name="_Toc64462197"/>
      <w:r>
        <w:rPr>
          <w:rFonts w:hint="eastAsia"/>
        </w:rPr>
        <w:t>3.4.2  学生管理</w:t>
      </w:r>
      <w:bookmarkEnd w:id="27"/>
    </w:p>
    <w:p>
      <w:pPr>
        <w:widowControl/>
        <w:snapToGrid w:val="0"/>
        <w:spacing w:line="600" w:lineRule="exact"/>
        <w:ind w:firstLine="640" w:firstLineChars="200"/>
        <w:jc w:val="left"/>
        <w:rPr>
          <w:rFonts w:ascii="宋体" w:hAnsi="宋体" w:eastAsia="宋体" w:cs="宋体"/>
          <w:color w:val="000000" w:themeColor="text1"/>
          <w:sz w:val="32"/>
          <w:szCs w:val="32"/>
          <w:shd w:val="clear" w:color="auto" w:fill="FFFFFF"/>
          <w14:textFill>
            <w14:solidFill>
              <w14:schemeClr w14:val="tx1"/>
            </w14:solidFill>
          </w14:textFill>
        </w:rPr>
      </w:pPr>
      <w:r>
        <w:rPr>
          <w:rFonts w:hint="eastAsia" w:eastAsia="宋体" w:cs="宋体"/>
          <w:color w:val="000000" w:themeColor="text1"/>
          <w:sz w:val="32"/>
          <w:szCs w:val="32"/>
          <w14:textFill>
            <w14:solidFill>
              <w14:schemeClr w14:val="tx1"/>
            </w14:solidFill>
          </w14:textFill>
        </w:rPr>
        <w:t>学生管理</w:t>
      </w:r>
      <w:r>
        <w:rPr>
          <w:rFonts w:hint="eastAsia" w:ascii="宋体" w:hAnsi="宋体" w:eastAsia="宋体" w:cs="宋体"/>
          <w:color w:val="000000" w:themeColor="text1"/>
          <w:sz w:val="32"/>
          <w:szCs w:val="32"/>
          <w14:textFill>
            <w14:solidFill>
              <w14:schemeClr w14:val="tx1"/>
            </w14:solidFill>
          </w14:textFill>
        </w:rPr>
        <w:t>学生管理机构分为学校——德育处——班级三级管理体制。</w:t>
      </w:r>
      <w:r>
        <w:rPr>
          <w:rFonts w:hint="eastAsia" w:ascii="宋体" w:hAnsi="宋体" w:eastAsia="宋体" w:cs="宋体"/>
          <w:color w:val="000000" w:themeColor="text1"/>
          <w:sz w:val="32"/>
          <w:szCs w:val="32"/>
          <w:shd w:val="clear" w:color="auto" w:fill="FFFFFF"/>
          <w14:textFill>
            <w14:solidFill>
              <w14:schemeClr w14:val="tx1"/>
            </w14:solidFill>
          </w14:textFill>
        </w:rPr>
        <w:t>学校坚持以学生行为规范养成教育为工作重点，把学生管理、学生自我教育、学生自我服务、学生安全结合起来，坚持抓常规、抓细节、抓养成，保证学生教学和生活秩序安全稳定。深化和完善各项考评机制，建立了学生德育量化及班级量化考评制度。认真做好学生思想教育工作，将军训与文明礼仪习惯养成教育、学习习惯养成教育、安全习惯养成教育、生活习惯养成教育等有机结合起来。加强心理健康教育，通过学生团体辅导、集体讲座、知识竞赛等多种形式，普及心理健康知识，做好学生心理咨询工作，提升学生心理健康意识。</w:t>
      </w:r>
    </w:p>
    <w:p>
      <w:pPr>
        <w:pStyle w:val="4"/>
        <w:rPr>
          <w:shd w:val="clear" w:color="auto" w:fill="FFFFFF"/>
        </w:rPr>
      </w:pPr>
      <w:bookmarkStart w:id="28" w:name="_Toc64462198"/>
      <w:r>
        <w:rPr>
          <w:rFonts w:hint="eastAsia"/>
          <w:shd w:val="clear" w:color="auto" w:fill="FFFFFF"/>
        </w:rPr>
        <w:t>3.4.3  财务管理</w:t>
      </w:r>
      <w:bookmarkEnd w:id="28"/>
    </w:p>
    <w:p>
      <w:pPr>
        <w:widowControl/>
        <w:snapToGrid w:val="0"/>
        <w:spacing w:line="600" w:lineRule="exact"/>
        <w:ind w:firstLine="640" w:firstLineChars="200"/>
        <w:jc w:val="left"/>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加强制度建设，规范业务流程，严格执行财务制度，不断加强内控建设，确保学校财务工作稳步推进。一是针对学校情况，完善了《预算资金管理办法》、《学校差旅报销制度》等管理制度，推动财务工作科学化、制度化和规范化。二是进一步规范各项业务流程，对财政拨款、财政票据、资产管理等工作的各个环节进行系统完善。各项业务支付，严格按照有关制度执行办理，保证有章可依、有章必依。三是加强财务管理队伍建设，组织财务人员参加会计后续教育培训及上级有关部门组织的各类培训，认真学习财经法规，深入理解新的财经政策。四是加强经费预决算管理，年度预算执行严密有序，保证各项经费的使用不违背国家和学校的有关财务政策和规定。</w:t>
      </w:r>
    </w:p>
    <w:p>
      <w:pPr>
        <w:pStyle w:val="4"/>
        <w:rPr>
          <w:shd w:val="clear" w:color="auto" w:fill="FFFFFF"/>
          <w:lang w:bidi="ar"/>
        </w:rPr>
      </w:pPr>
      <w:bookmarkStart w:id="29" w:name="_Toc64462199"/>
      <w:r>
        <w:rPr>
          <w:rFonts w:hint="eastAsia"/>
          <w:shd w:val="clear" w:color="auto" w:fill="FFFFFF"/>
          <w:lang w:bidi="ar"/>
        </w:rPr>
        <w:t>3.4.4  后勤管理</w:t>
      </w:r>
      <w:bookmarkEnd w:id="29"/>
    </w:p>
    <w:p>
      <w:pPr>
        <w:widowControl/>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以服务教学为中心，以服务师生为目的，学校健全了仓库管理员、水电工、食堂管理员、保洁员岗位职责，完善了固定资产管理办法、卫生保洁管理办法、物品采购办法、水电管理办法、食品卫生管理办法，基本实现了制度管人、管事。</w:t>
      </w:r>
    </w:p>
    <w:p>
      <w:pPr>
        <w:pStyle w:val="4"/>
      </w:pPr>
      <w:bookmarkStart w:id="30" w:name="_Toc64462200"/>
      <w:r>
        <w:rPr>
          <w:rFonts w:hint="eastAsia"/>
        </w:rPr>
        <w:t>3.4.5  安全管理</w:t>
      </w:r>
      <w:bookmarkEnd w:id="30"/>
    </w:p>
    <w:p>
      <w:pPr>
        <w:widowControl/>
        <w:shd w:val="clear" w:color="auto" w:fill="FFFFFF"/>
        <w:snapToGrid w:val="0"/>
        <w:spacing w:line="600" w:lineRule="exact"/>
        <w:ind w:firstLine="640" w:firstLineChars="200"/>
        <w:rPr>
          <w:rFonts w:hint="eastAsia" w:ascii="宋体" w:hAnsi="宋体" w:eastAsia="宋体" w:cs="宋体"/>
          <w:color w:val="000000" w:themeColor="text1"/>
          <w:kern w:val="0"/>
          <w:sz w:val="32"/>
          <w:szCs w:val="32"/>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学校不断完善安全制度，完善了《学校安全工作检查制度》、《学校安全隐患整改制度》、《预防校园暴力和欺凌工作方案》、《学生安全管理制度》、《学校应急疏散演练管理制度》、《学校食堂安全管理制度》等多项制度。加强人防、物防、技防的建设，做好安全宣传教育，保卫人员24小时不间断对校区进行巡逻，提高安全防范水平。加强消防安全管理，配备灭火器，加强对人员密集场所和安全出口、疏散通道管理，定期维修消防设施、器材。加强用火、用电、用气安全管理，及时更换老化用电线路。加强学生宿舍管理，严禁学生私拉电线、私用电器及蜡烛照明。加强饮食卫生安全管理，定期对学校校舍、教学设备、设施进行安全检查，把问题解决在萌芽状态。</w:t>
      </w:r>
    </w:p>
    <w:p>
      <w:pPr>
        <w:pStyle w:val="3"/>
        <w:rPr>
          <w:rFonts w:hint="eastAsia"/>
          <w:lang w:bidi="ar"/>
        </w:rPr>
      </w:pPr>
      <w:bookmarkStart w:id="31" w:name="_Toc64462201"/>
      <w:r>
        <w:rPr>
          <w:rFonts w:hint="eastAsia"/>
          <w:lang w:bidi="ar"/>
        </w:rPr>
        <w:t>3.5德育工作情况</w:t>
      </w:r>
      <w:bookmarkEnd w:id="31"/>
    </w:p>
    <w:p>
      <w:pPr>
        <w:widowControl/>
        <w:shd w:val="clear" w:color="auto" w:fill="FFFFFF"/>
        <w:snapToGrid w:val="0"/>
        <w:spacing w:line="600" w:lineRule="exact"/>
        <w:ind w:firstLine="640" w:firstLineChars="200"/>
        <w:rPr>
          <w:rFonts w:ascii="宋体" w:hAnsi="宋体" w:eastAsia="宋体" w:cs="宋体"/>
          <w:kern w:val="0"/>
          <w:sz w:val="32"/>
          <w:szCs w:val="32"/>
          <w:lang w:bidi="ar"/>
        </w:rPr>
      </w:pPr>
      <w:r>
        <w:rPr>
          <w:rFonts w:hint="eastAsia" w:ascii="宋体" w:hAnsi="宋体" w:eastAsia="宋体" w:cs="宋体"/>
          <w:kern w:val="0"/>
          <w:sz w:val="32"/>
          <w:szCs w:val="32"/>
          <w:lang w:bidi="ar"/>
        </w:rPr>
        <w:t>德育是学校教育的灵魂，是学生健康成长和学校工作的保障。因此，学校必须把德育工作摆在重要位置，时刻树立教书育人、管理育人、服务育人的思想，确保学校德育工作的顺利实施。</w:t>
      </w:r>
    </w:p>
    <w:p>
      <w:pPr>
        <w:widowControl/>
        <w:shd w:val="clear" w:color="auto" w:fill="FFFFFF"/>
        <w:snapToGrid w:val="0"/>
        <w:spacing w:line="600" w:lineRule="exact"/>
        <w:ind w:firstLine="643" w:firstLineChars="200"/>
        <w:jc w:val="left"/>
        <w:rPr>
          <w:rFonts w:ascii="宋体" w:hAnsi="宋体" w:eastAsia="宋体" w:cs="宋体"/>
          <w:b/>
          <w:color w:val="000000"/>
          <w:sz w:val="32"/>
          <w:szCs w:val="32"/>
        </w:rPr>
      </w:pPr>
      <w:r>
        <w:rPr>
          <w:rFonts w:hint="eastAsia" w:ascii="宋体" w:hAnsi="宋体" w:eastAsia="宋体" w:cs="宋体"/>
          <w:b/>
          <w:color w:val="000000"/>
          <w:kern w:val="0"/>
          <w:sz w:val="32"/>
          <w:szCs w:val="32"/>
          <w:shd w:val="clear" w:color="auto" w:fill="FFFFFF"/>
          <w:lang w:bidi="ar"/>
        </w:rPr>
        <w:t>（一）加强队伍建设，提高德育工作水平</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1、进一步明确工作职责，提高工作人员综合素质</w:t>
      </w:r>
    </w:p>
    <w:p>
      <w:pPr>
        <w:widowControl/>
        <w:shd w:val="clear" w:color="auto" w:fill="FFFFFF"/>
        <w:snapToGrid w:val="0"/>
        <w:spacing w:line="600" w:lineRule="exact"/>
        <w:ind w:firstLine="640" w:firstLineChars="200"/>
        <w:jc w:val="left"/>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1）德育处的主要工作有：队伍建设（包括德育干事、班主任、门卫保安、楼管等）、学生的政治思想教育、安全教育、纪律卫生、年级管理、班级管理、住宿生管理、班级日常活动开展、日常工作检查评比以及毕业生思想鉴定工作等。</w:t>
      </w:r>
    </w:p>
    <w:p>
      <w:pPr>
        <w:widowControl/>
        <w:shd w:val="clear" w:color="auto" w:fill="FFFFFF"/>
        <w:snapToGrid w:val="0"/>
        <w:spacing w:line="600" w:lineRule="exact"/>
        <w:ind w:firstLine="640" w:firstLineChars="200"/>
        <w:jc w:val="left"/>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（2）组织召开德育工作研讨会，不断研究，在新形势下德育工作的新特点、新情况、新做法，努力使学校德育工作适应新形势的要求。</w:t>
      </w:r>
    </w:p>
    <w:p>
      <w:pPr>
        <w:widowControl/>
        <w:shd w:val="clear" w:color="auto" w:fill="FFFFFF"/>
        <w:snapToGrid w:val="0"/>
        <w:spacing w:line="600" w:lineRule="exact"/>
        <w:ind w:firstLine="640" w:firstLineChars="200"/>
        <w:jc w:val="left"/>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（3）在德育管理工作中实行“走动管理”机制。深入教学楼、宿舍、卫生责任区、操场、餐厅等进行检查，在走动管理中发现问题，研究问题、解决问题。</w:t>
      </w:r>
    </w:p>
    <w:p>
      <w:pPr>
        <w:widowControl/>
        <w:shd w:val="clear" w:color="auto" w:fill="FFFFFF"/>
        <w:snapToGrid w:val="0"/>
        <w:spacing w:line="600" w:lineRule="exact"/>
        <w:ind w:firstLine="640" w:firstLineChars="200"/>
        <w:jc w:val="left"/>
        <w:rPr>
          <w:rFonts w:ascii="宋体" w:hAnsi="宋体" w:eastAsia="宋体" w:cs="宋体"/>
          <w:color w:val="000000"/>
          <w:sz w:val="32"/>
          <w:szCs w:val="32"/>
        </w:rPr>
      </w:pPr>
      <w:r>
        <w:rPr>
          <w:rFonts w:hint="eastAsia" w:ascii="宋体" w:hAnsi="宋体" w:eastAsia="宋体" w:cs="宋体"/>
          <w:color w:val="000000"/>
          <w:kern w:val="0"/>
          <w:sz w:val="32"/>
          <w:szCs w:val="32"/>
          <w:shd w:val="clear" w:color="auto" w:fill="FFFFFF"/>
          <w:lang w:bidi="ar"/>
        </w:rPr>
        <w:t>2、建设一支强有力的班主任队伍</w:t>
      </w:r>
    </w:p>
    <w:p>
      <w:pPr>
        <w:widowControl/>
        <w:shd w:val="clear" w:color="auto" w:fill="FFFFFF"/>
        <w:snapToGrid w:val="0"/>
        <w:spacing w:line="600" w:lineRule="exact"/>
        <w:ind w:firstLine="480"/>
        <w:jc w:val="left"/>
        <w:rPr>
          <w:rFonts w:ascii="宋体" w:hAnsi="宋体" w:eastAsia="宋体" w:cs="宋体"/>
          <w:color w:val="000000"/>
          <w:sz w:val="32"/>
          <w:szCs w:val="32"/>
        </w:rPr>
      </w:pPr>
      <w:r>
        <w:rPr>
          <w:rFonts w:hint="eastAsia" w:ascii="宋体" w:hAnsi="宋体" w:eastAsia="宋体" w:cs="宋体"/>
          <w:color w:val="000000"/>
          <w:kern w:val="0"/>
          <w:sz w:val="32"/>
          <w:szCs w:val="32"/>
          <w:shd w:val="clear" w:color="auto" w:fill="FFFFFF"/>
          <w:lang w:bidi="ar"/>
        </w:rPr>
        <w:t>班主任是班级工作的组织者、领导者，是学生思想品德形成和发展的指导者，对学生的思想品德、智力发展起着重要作用。德育处要对班主任工作经常进行督促、检查和认真指导、密切配合班主任开展班级工作，抓好德育。</w:t>
      </w:r>
    </w:p>
    <w:p>
      <w:pPr>
        <w:widowControl/>
        <w:shd w:val="clear" w:color="auto" w:fill="FFFFFF"/>
        <w:snapToGrid w:val="0"/>
        <w:spacing w:line="600" w:lineRule="exact"/>
        <w:ind w:firstLine="640" w:firstLineChars="200"/>
        <w:jc w:val="left"/>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（1）修订</w:t>
      </w:r>
      <w:r>
        <w:rPr>
          <w:rFonts w:hint="eastAsia" w:ascii="宋体" w:hAnsi="宋体" w:eastAsia="宋体" w:cs="宋体"/>
          <w:color w:val="000000" w:themeColor="text1"/>
          <w:sz w:val="32"/>
          <w:szCs w:val="32"/>
          <w14:textFill>
            <w14:solidFill>
              <w14:schemeClr w14:val="tx1"/>
            </w14:solidFill>
          </w14:textFill>
        </w:rPr>
        <w:t>、</w:t>
      </w: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完善班主任工作制度。根据《班主任一日常规》和《班主任常规管理考核办法》规范班主任的各项工作。进一步打造班主任群体队伍，开展班级管理工作专题讨论，不断提高班主任的自身素质和管理水平，要求班主任在常规工作中以心换心，善待留守学生，礼待家长。</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（2）周四或周日召开班主任工作例会。集中学习教育法规，研究探讨教育方法，加强交流，互相学习，共同进步。用以会代训的形式学习先进的教育理论，指导开展班级工作。上传下达、布置反馈各项工作。</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（3）加强对班主任工作的检查考核。加强对班主任出勤以及班级各项管理工作的检查评比，积极实施班级管理月考核，推动班级工作扎实有效的开展。</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3、建设一支工作务实的保安队伍</w:t>
      </w:r>
    </w:p>
    <w:p>
      <w:pPr>
        <w:widowControl/>
        <w:shd w:val="clear" w:color="auto" w:fill="FFFFFF"/>
        <w:snapToGrid w:val="0"/>
        <w:spacing w:line="600" w:lineRule="exact"/>
        <w:ind w:firstLine="480"/>
        <w:jc w:val="left"/>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进一步明确大门门卫岗、宿舍门卫岗工作职责，做好定岗定责工作，加强学生离返校、校园巡查、来访人员和车辆的登记等工作，做到安保工作有实效。</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4、切实做好班干部培训工作</w:t>
      </w:r>
    </w:p>
    <w:p>
      <w:pPr>
        <w:widowControl/>
        <w:shd w:val="clear" w:color="auto" w:fill="FFFFFF"/>
        <w:snapToGrid w:val="0"/>
        <w:spacing w:line="600" w:lineRule="exact"/>
        <w:ind w:firstLine="640" w:firstLineChars="200"/>
        <w:jc w:val="left"/>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1）每周召开班长例会，加强班长的培训工作。让其进一步明确工作职责，掌握科学的工作方法，主动、积极的开展工作，处理好学习与工作的关系，处理好与同学的关系，提高参与管理的能力和热情，充分发挥班长在学生管理中的积极作用。</w:t>
      </w:r>
    </w:p>
    <w:p>
      <w:pPr>
        <w:widowControl/>
        <w:shd w:val="clear" w:color="auto" w:fill="FFFFFF"/>
        <w:snapToGrid w:val="0"/>
        <w:spacing w:line="600" w:lineRule="exact"/>
        <w:ind w:firstLine="640" w:firstLineChars="200"/>
        <w:jc w:val="left"/>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（2）实行创建与评比相结合。组织先进班集体和三好学生、优秀学生干部、行为规范标兵、行为规范示范班等一系列评比活动，形成有效竞争激励机制，对表现突出的给予表彰奖励。</w:t>
      </w:r>
    </w:p>
    <w:p>
      <w:pPr>
        <w:widowControl/>
        <w:shd w:val="clear" w:color="auto" w:fill="FFFFFF"/>
        <w:snapToGrid w:val="0"/>
        <w:spacing w:line="600" w:lineRule="exact"/>
        <w:ind w:firstLine="640" w:firstLineChars="200"/>
        <w:jc w:val="left"/>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3）经常组织学生进行自我反思，不断纠偏，可以通过写周记或月记、做本班周总结等途径，培养学生自尊、自爱、自重的情感，培养学生的理性精神和反思能力，从而增强自律能力，进一步渗透到班级管理工作中。</w:t>
      </w:r>
    </w:p>
    <w:p>
      <w:pPr>
        <w:widowControl/>
        <w:shd w:val="clear" w:color="auto" w:fill="FFFFFF"/>
        <w:snapToGrid w:val="0"/>
        <w:spacing w:line="600" w:lineRule="exact"/>
        <w:ind w:firstLine="643" w:firstLineChars="200"/>
        <w:jc w:val="left"/>
        <w:rPr>
          <w:rFonts w:ascii="宋体" w:hAnsi="宋体" w:eastAsia="宋体" w:cs="宋体"/>
          <w:b/>
          <w:color w:val="000000"/>
          <w:sz w:val="32"/>
          <w:szCs w:val="32"/>
        </w:rPr>
      </w:pPr>
      <w:r>
        <w:rPr>
          <w:rFonts w:hint="eastAsia" w:ascii="宋体" w:hAnsi="宋体" w:eastAsia="宋体" w:cs="宋体"/>
          <w:b/>
          <w:color w:val="000000"/>
          <w:kern w:val="0"/>
          <w:sz w:val="32"/>
          <w:szCs w:val="32"/>
          <w:shd w:val="clear" w:color="auto" w:fill="FFFFFF"/>
          <w:lang w:bidi="ar"/>
        </w:rPr>
        <w:t>（二）继续深入开展校园环境治理工作，加强扫黑除恶工作力度，确保校园和谐平安</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1、进一步营造大力整治校园治安、扫黑除恶的浓厚氛围</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（1）广造舆论，深入宣传，通过会议、电子显示屏、标语、班会、宣传册等多种形式使全体教师、学生及学生家长充分认识开展专项治理活动的重大意义，并积极参加到活动中来。</w:t>
      </w:r>
    </w:p>
    <w:p>
      <w:pPr>
        <w:widowControl/>
        <w:shd w:val="clear" w:color="auto" w:fill="FFFFFF"/>
        <w:snapToGrid w:val="0"/>
        <w:spacing w:line="600" w:lineRule="exact"/>
        <w:ind w:firstLine="640" w:firstLineChars="200"/>
        <w:jc w:val="left"/>
        <w:rPr>
          <w:rFonts w:ascii="宋体" w:hAnsi="宋体" w:eastAsia="宋体" w:cs="宋体"/>
          <w:color w:val="000000"/>
          <w:kern w:val="0"/>
          <w:sz w:val="32"/>
          <w:szCs w:val="32"/>
          <w:shd w:val="clear" w:color="auto" w:fill="FFFFFF"/>
          <w:lang w:bidi="ar"/>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（2）开展学习活动。各班学习《中学生日常行为规范》、《中学生守则》以及《青少年犯罪法律法规》，出专题黑板</w:t>
      </w:r>
      <w:r>
        <w:rPr>
          <w:rFonts w:hint="eastAsia" w:ascii="宋体" w:hAnsi="宋体" w:eastAsia="宋体" w:cs="宋体"/>
          <w:color w:val="000000"/>
          <w:kern w:val="0"/>
          <w:sz w:val="32"/>
          <w:szCs w:val="32"/>
          <w:shd w:val="clear" w:color="auto" w:fill="FFFFFF"/>
          <w:lang w:bidi="ar"/>
        </w:rPr>
        <w:t>报，形成 “校园整治，人人熟知”的良好氛围。努力扫除校园内不文明行为，重点纠正乱抛纸屑杂物、乱刻乱画、损坏公物、浪费水电、不自觉关锁门窗、为琐事打架、进网吧等不良行为。治理好午间和课间秩序，强化常规管理工作的检查、督促和考核，树立良好的班风、学风和校风。</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2、开展有效的安全保卫工作，确保校园平安稳定</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（1）经常深入班级、宿舍，开展管制刀具、钢管、棍棒等凶器清理、收缴工作。</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2）加大对校园重点区域、重点时段的巡逻力度。安排德育干事定点定岗定责值班，中午及夜间学生休息时段进行宿舍巡查，发现意外情况及时处置，防止群体斗殴事件发生。保安在学生午晚休息时间对校园内进行巡查，对不按时回宿舍及其他闲杂人员进行排查、上报。</w:t>
      </w:r>
    </w:p>
    <w:p>
      <w:pPr>
        <w:widowControl/>
        <w:shd w:val="clear" w:color="auto" w:fill="FFFFFF"/>
        <w:snapToGrid w:val="0"/>
        <w:spacing w:line="600" w:lineRule="exact"/>
        <w:ind w:firstLine="640" w:firstLineChars="200"/>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（3）进一步加大校园半封闭管理力度，学生外出有请假条，走读生必须出示走读证，严防住校生混出，尽一切可能杜绝学生借故和无故外出，阻止社会闲杂人员进入校园滋事。</w:t>
      </w:r>
    </w:p>
    <w:p>
      <w:pPr>
        <w:widowControl/>
        <w:shd w:val="clear" w:color="auto" w:fill="FFFFFF"/>
        <w:snapToGrid w:val="0"/>
        <w:spacing w:line="600" w:lineRule="exact"/>
        <w:ind w:left="559" w:leftChars="266"/>
        <w:jc w:val="left"/>
        <w:rPr>
          <w:rFonts w:ascii="宋体" w:hAnsi="宋体" w:eastAsia="宋体" w:cs="宋体"/>
          <w:color w:val="000000"/>
          <w:kern w:val="0"/>
          <w:sz w:val="32"/>
          <w:szCs w:val="32"/>
          <w:shd w:val="clear" w:color="auto" w:fill="FFFFFF"/>
          <w:lang w:bidi="ar"/>
        </w:rPr>
      </w:pPr>
      <w:r>
        <w:rPr>
          <w:rFonts w:hint="eastAsia" w:ascii="宋体" w:hAnsi="宋体" w:eastAsia="宋体" w:cs="宋体"/>
          <w:color w:val="000000"/>
          <w:kern w:val="0"/>
          <w:sz w:val="32"/>
          <w:szCs w:val="32"/>
          <w:shd w:val="clear" w:color="auto" w:fill="FFFFFF"/>
          <w:lang w:bidi="ar"/>
        </w:rPr>
        <w:t>（</w:t>
      </w:r>
      <w:r>
        <w:rPr>
          <w:rFonts w:hint="eastAsia" w:ascii="宋体" w:hAnsi="宋体" w:eastAsia="宋体" w:cs="宋体"/>
          <w:b/>
          <w:bCs/>
          <w:color w:val="000000"/>
          <w:kern w:val="0"/>
          <w:sz w:val="32"/>
          <w:szCs w:val="32"/>
          <w:shd w:val="clear" w:color="auto" w:fill="FFFFFF"/>
          <w:lang w:bidi="ar"/>
        </w:rPr>
        <w:t>三)对特殊学生，做好心理健康教育工作</w:t>
      </w:r>
      <w:r>
        <w:rPr>
          <w:rFonts w:hint="eastAsia" w:ascii="宋体" w:hAnsi="宋体" w:eastAsia="宋体" w:cs="宋体"/>
          <w:color w:val="000000"/>
          <w:kern w:val="0"/>
          <w:sz w:val="32"/>
          <w:szCs w:val="32"/>
          <w:shd w:val="clear" w:color="auto" w:fill="FFFFFF"/>
          <w:lang w:bidi="ar"/>
        </w:rPr>
        <w:br w:type="textWrapping"/>
      </w:r>
      <w:r>
        <w:rPr>
          <w:rFonts w:hint="eastAsia" w:ascii="宋体" w:hAnsi="宋体" w:eastAsia="宋体" w:cs="宋体"/>
          <w:color w:val="000000"/>
          <w:kern w:val="0"/>
          <w:sz w:val="32"/>
          <w:szCs w:val="32"/>
          <w:shd w:val="clear" w:color="auto" w:fill="FFFFFF"/>
          <w:lang w:bidi="ar"/>
        </w:rPr>
        <w:t>1、每班班主任担任心理教育辅导员，可选派一名学生担</w:t>
      </w:r>
    </w:p>
    <w:p>
      <w:pPr>
        <w:widowControl/>
        <w:shd w:val="clear" w:color="auto" w:fill="FFFFFF"/>
        <w:snapToGrid w:val="0"/>
        <w:spacing w:line="600" w:lineRule="exact"/>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kern w:val="0"/>
          <w:sz w:val="32"/>
          <w:szCs w:val="32"/>
          <w:shd w:val="clear" w:color="auto" w:fill="FFFFFF"/>
          <w:lang w:bidi="ar"/>
        </w:rPr>
        <w:t>任心理教育联络员，形成多层次、多角度对特殊学生进行关注，加强其心理疏导、。</w:t>
      </w:r>
      <w:r>
        <w:rPr>
          <w:rFonts w:hint="eastAsia" w:ascii="宋体" w:hAnsi="宋体" w:eastAsia="宋体" w:cs="宋体"/>
          <w:color w:val="000000"/>
          <w:kern w:val="0"/>
          <w:sz w:val="32"/>
          <w:szCs w:val="32"/>
          <w:shd w:val="clear" w:color="auto" w:fill="FFFFFF"/>
          <w:lang w:bidi="ar"/>
        </w:rPr>
        <w:br w:type="textWrapping"/>
      </w:r>
      <w:r>
        <w:rPr>
          <w:rFonts w:hint="eastAsia" w:ascii="宋体" w:hAnsi="宋体" w:eastAsia="宋体" w:cs="宋体"/>
          <w:color w:val="000000"/>
          <w:kern w:val="0"/>
          <w:sz w:val="32"/>
          <w:szCs w:val="32"/>
          <w:shd w:val="clear" w:color="auto" w:fill="FFFFFF"/>
          <w:lang w:bidi="ar"/>
        </w:rPr>
        <w:t xml:space="preserve">    2、整合中学生心理方面的案例，组织全体师生学习心理健康教育理论，掌握必要的心理健康知识和疏导办法。 </w:t>
      </w:r>
      <w:r>
        <w:rPr>
          <w:rFonts w:hint="eastAsia" w:ascii="宋体" w:hAnsi="宋体" w:eastAsia="宋体" w:cs="宋体"/>
          <w:color w:val="000000"/>
          <w:kern w:val="0"/>
          <w:sz w:val="32"/>
          <w:szCs w:val="32"/>
          <w:shd w:val="clear" w:color="auto" w:fill="FFFFFF"/>
          <w:lang w:bidi="ar"/>
        </w:rPr>
        <w:br w:type="textWrapping"/>
      </w:r>
      <w:r>
        <w:rPr>
          <w:rFonts w:hint="eastAsia" w:ascii="宋体" w:hAnsi="宋体" w:eastAsia="宋体" w:cs="宋体"/>
          <w:color w:val="000000"/>
          <w:kern w:val="0"/>
          <w:sz w:val="32"/>
          <w:szCs w:val="32"/>
          <w:shd w:val="clear" w:color="auto" w:fill="FFFFFF"/>
          <w:lang w:bidi="ar"/>
        </w:rPr>
        <w:t xml:space="preserve">    </w:t>
      </w: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3、学校要求每位教职工教育学生从心理学角度，以情感教育和成功教育的策略去激励和感化他们，有的放矢做好学生心理疏导工作。</w:t>
      </w:r>
    </w:p>
    <w:p>
      <w:pPr>
        <w:widowControl/>
        <w:shd w:val="clear" w:color="auto" w:fill="FFFFFF"/>
        <w:snapToGrid w:val="0"/>
        <w:spacing w:line="600" w:lineRule="exact"/>
        <w:ind w:firstLine="643" w:firstLineChars="200"/>
        <w:rPr>
          <w:rFonts w:hint="eastAsia" w:ascii="宋体" w:hAnsi="宋体" w:eastAsia="宋体" w:cs="宋体"/>
          <w:b/>
          <w:bCs/>
          <w:kern w:val="0"/>
          <w:sz w:val="32"/>
          <w:szCs w:val="32"/>
          <w:lang w:bidi="ar"/>
        </w:rPr>
      </w:pPr>
    </w:p>
    <w:p>
      <w:pPr>
        <w:pStyle w:val="2"/>
        <w:rPr>
          <w:rFonts w:asciiTheme="majorEastAsia" w:hAnsiTheme="majorEastAsia"/>
          <w:lang w:bidi="ar"/>
        </w:rPr>
      </w:pPr>
      <w:bookmarkStart w:id="32" w:name="_Toc64462202"/>
      <w:r>
        <w:rPr>
          <w:rFonts w:hint="eastAsia" w:asciiTheme="majorEastAsia" w:hAnsiTheme="majorEastAsia"/>
          <w:lang w:bidi="ar"/>
        </w:rPr>
        <w:t>4.校企合作</w:t>
      </w:r>
      <w:bookmarkEnd w:id="32"/>
    </w:p>
    <w:p>
      <w:pPr>
        <w:pStyle w:val="3"/>
        <w:rPr>
          <w:lang w:bidi="ar"/>
        </w:rPr>
      </w:pPr>
      <w:bookmarkStart w:id="33" w:name="_Toc64462203"/>
      <w:r>
        <w:rPr>
          <w:rFonts w:hint="eastAsia"/>
          <w:lang w:bidi="ar"/>
        </w:rPr>
        <w:t>4.1 校企合作开展情况</w:t>
      </w:r>
      <w:bookmarkEnd w:id="33"/>
    </w:p>
    <w:p>
      <w:pPr>
        <w:widowControl/>
        <w:shd w:val="clear" w:color="auto" w:fill="FFFFFF"/>
        <w:snapToGrid w:val="0"/>
        <w:spacing w:line="600" w:lineRule="exact"/>
        <w:ind w:firstLine="640"/>
        <w:rPr>
          <w:rFonts w:ascii="宋体" w:hAnsi="宋体" w:eastAsia="宋体" w:cs="宋体"/>
          <w:color w:val="555555"/>
          <w:sz w:val="32"/>
          <w:szCs w:val="32"/>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学校建立长效工作机制，加强校企合作制度建设,与同和美盛餐饮、御河印象酒店、众百华腾网络科技有限公司、星星幼儿园、江苏京东信息技术有限公司等多家用人单位建立了校企合作关系，为学生高质量就业提供了有力的保障。推行订单培养，拓宽就业渠道。双方以签约的形式确定各自权利和义务，形成校企按需组合，相互支持，共同发展。</w:t>
      </w:r>
    </w:p>
    <w:p>
      <w:pPr>
        <w:pStyle w:val="3"/>
      </w:pPr>
      <w:bookmarkStart w:id="34" w:name="_Toc64462204"/>
      <w:r>
        <w:rPr>
          <w:rFonts w:hint="eastAsia"/>
          <w:shd w:val="clear" w:color="auto" w:fill="FFFFFF"/>
        </w:rPr>
        <w:t>4.2 学生实习情况</w:t>
      </w:r>
      <w:bookmarkEnd w:id="34"/>
    </w:p>
    <w:p>
      <w:pPr>
        <w:widowControl/>
        <w:shd w:val="clear" w:color="auto" w:fill="FFFFFF"/>
        <w:snapToGrid w:val="0"/>
        <w:spacing w:line="600" w:lineRule="exact"/>
        <w:ind w:firstLine="640"/>
        <w:jc w:val="left"/>
        <w:rPr>
          <w:rFonts w:ascii="宋体" w:hAnsi="宋体" w:eastAsia="宋体" w:cs="宋体"/>
          <w:color w:val="000000"/>
          <w:kern w:val="0"/>
          <w:sz w:val="32"/>
          <w:szCs w:val="32"/>
          <w:shd w:val="clear" w:color="auto" w:fill="FFFFFF"/>
          <w:lang w:bidi="ar"/>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学校成立了以校长为直接负责人的实习就业工作处。严格执行上级部门关于学生实习管理规定的有关要求,完善了《顶</w:t>
      </w:r>
      <w:r>
        <w:rPr>
          <w:rFonts w:hint="eastAsia" w:ascii="宋体" w:hAnsi="宋体" w:eastAsia="宋体" w:cs="宋体"/>
          <w:color w:val="000000" w:themeColor="text1"/>
          <w:kern w:val="0"/>
          <w:sz w:val="32"/>
          <w:szCs w:val="32"/>
          <w:lang w:bidi="ar"/>
          <w14:textFill>
            <w14:solidFill>
              <w14:schemeClr w14:val="tx1"/>
            </w14:solidFill>
          </w14:textFill>
        </w:rPr>
        <w:t>岗实习学生管理制度》、《学生顶岗实习管理实施细则》、《校外实习学生安全事故应急处置预案》、《实习指导教师管理制度》等管理制度，在指导学生实习就业过程中严格落实。实习之前，召开家长会、实</w:t>
      </w: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习动员会。实习过程中，及</w:t>
      </w:r>
      <w:r>
        <w:rPr>
          <w:rFonts w:hint="eastAsia" w:ascii="宋体" w:hAnsi="宋体" w:eastAsia="宋体" w:cs="宋体"/>
          <w:color w:val="000000"/>
          <w:kern w:val="0"/>
          <w:sz w:val="32"/>
          <w:szCs w:val="32"/>
          <w:shd w:val="clear" w:color="auto" w:fill="FFFFFF"/>
          <w:lang w:bidi="ar"/>
        </w:rPr>
        <w:t>时听取用人单位的信息反馈，及时解决学生在实习中遇到的困难。</w:t>
      </w:r>
    </w:p>
    <w:p>
      <w:pPr>
        <w:pStyle w:val="2"/>
        <w:rPr>
          <w:rFonts w:asciiTheme="majorEastAsia" w:hAnsiTheme="majorEastAsia"/>
          <w:shd w:val="clear" w:color="auto" w:fill="FFFFFF"/>
          <w:lang w:bidi="ar"/>
        </w:rPr>
      </w:pPr>
      <w:bookmarkStart w:id="35" w:name="_Toc64462205"/>
      <w:r>
        <w:rPr>
          <w:rFonts w:hint="eastAsia" w:asciiTheme="majorEastAsia" w:hAnsiTheme="majorEastAsia"/>
          <w:shd w:val="clear" w:color="auto" w:fill="FFFFFF"/>
          <w:lang w:bidi="ar"/>
        </w:rPr>
        <w:t>5.社会贡献</w:t>
      </w:r>
      <w:bookmarkEnd w:id="35"/>
    </w:p>
    <w:p>
      <w:pPr>
        <w:pStyle w:val="3"/>
      </w:pPr>
      <w:bookmarkStart w:id="36" w:name="_Toc504657954"/>
      <w:bookmarkStart w:id="37" w:name="_Toc64462206"/>
      <w:r>
        <w:rPr>
          <w:rFonts w:hint="eastAsia"/>
          <w:shd w:val="clear" w:color="auto" w:fill="FFFFFF"/>
        </w:rPr>
        <w:t>5.1</w:t>
      </w:r>
      <w:bookmarkEnd w:id="36"/>
      <w:r>
        <w:rPr>
          <w:rFonts w:hint="eastAsia"/>
          <w:shd w:val="clear" w:color="auto" w:fill="FFFFFF"/>
        </w:rPr>
        <w:t>技术技能人才培养</w:t>
      </w:r>
      <w:bookmarkEnd w:id="37"/>
    </w:p>
    <w:p>
      <w:pPr>
        <w:pStyle w:val="12"/>
        <w:shd w:val="clear" w:color="auto" w:fill="FFFFFF"/>
        <w:snapToGrid w:val="0"/>
        <w:spacing w:before="0" w:beforeAutospacing="0" w:after="0" w:afterAutospacing="0" w:line="600" w:lineRule="exact"/>
        <w:ind w:firstLine="640"/>
        <w:rPr>
          <w:rFonts w:eastAsia="宋体"/>
          <w:color w:val="000000" w:themeColor="text1"/>
          <w:sz w:val="32"/>
          <w:szCs w:val="32"/>
          <w14:textFill>
            <w14:solidFill>
              <w14:schemeClr w14:val="tx1"/>
            </w14:solidFill>
          </w14:textFill>
        </w:rPr>
      </w:pPr>
      <w:r>
        <w:rPr>
          <w:rFonts w:hint="eastAsia" w:eastAsia="宋体"/>
          <w:color w:val="000000" w:themeColor="text1"/>
          <w:sz w:val="32"/>
          <w:szCs w:val="32"/>
          <w:shd w:val="clear" w:color="auto" w:fill="FFFFFF"/>
          <w14:textFill>
            <w14:solidFill>
              <w14:schemeClr w14:val="tx1"/>
            </w14:solidFill>
          </w14:textFill>
        </w:rPr>
        <w:t>分别安排汽修、机电专业学生到苏州电子厂、金龙客车有限公司进行顶岗实习，安排电子商务专业学生到众百华腾网络有限公司进行顶岗实习，安排社会文化艺术专业学生到我市各中大型幼儿园实习，均得到用人单位的好评，通过对实习学生的全面摸排，了解到目前学生实习状态良好，企业的满意度达到80%以上。</w:t>
      </w:r>
    </w:p>
    <w:p>
      <w:pPr>
        <w:pStyle w:val="3"/>
      </w:pPr>
      <w:bookmarkStart w:id="38" w:name="_Toc64462207"/>
      <w:r>
        <w:rPr>
          <w:rFonts w:hint="eastAsia"/>
          <w:shd w:val="clear" w:color="auto" w:fill="FFFFFF"/>
        </w:rPr>
        <w:t>5.2社会服务</w:t>
      </w:r>
      <w:bookmarkEnd w:id="38"/>
    </w:p>
    <w:p>
      <w:pPr>
        <w:widowControl/>
        <w:shd w:val="clear" w:color="auto" w:fill="FFFFFF"/>
        <w:snapToGrid w:val="0"/>
        <w:spacing w:line="600" w:lineRule="exact"/>
        <w:ind w:firstLine="640"/>
        <w:rPr>
          <w:rFonts w:ascii="宋体" w:hAnsi="宋体" w:eastAsia="宋体" w:cs="宋体"/>
          <w:color w:val="000000"/>
          <w:kern w:val="0"/>
          <w:sz w:val="32"/>
          <w:szCs w:val="32"/>
          <w:shd w:val="clear" w:color="auto" w:fill="FFFFFF"/>
          <w:lang w:bidi="ar"/>
        </w:rPr>
      </w:pPr>
      <w:r>
        <w:rPr>
          <w:rFonts w:hint="eastAsia" w:ascii="宋体" w:hAnsi="宋体" w:eastAsia="宋体" w:cs="宋体"/>
          <w:color w:val="000000"/>
          <w:kern w:val="0"/>
          <w:sz w:val="32"/>
          <w:szCs w:val="32"/>
          <w:shd w:val="clear" w:color="auto" w:fill="FFFFFF"/>
          <w:lang w:bidi="ar"/>
        </w:rPr>
        <w:t>学校充分发挥师资、设备条件等资源优势，依托原矿区劳动就业职业学校，围绕我区发展需要，加大社会服务工作力度，主动服务经济社会发展大局。积极开展职业培训和考证培训，提供考证考试服务，社会服务能力显著提升</w:t>
      </w:r>
      <w:r>
        <w:rPr>
          <w:rFonts w:hint="eastAsia" w:ascii="宋体" w:hAnsi="宋体" w:eastAsia="宋体" w:cs="宋体"/>
          <w:color w:val="555555"/>
          <w:kern w:val="0"/>
          <w:sz w:val="32"/>
          <w:szCs w:val="32"/>
          <w:shd w:val="clear" w:color="auto" w:fill="FFFFFF"/>
          <w:lang w:bidi="ar"/>
        </w:rPr>
        <w:t>。</w:t>
      </w:r>
      <w:r>
        <w:rPr>
          <w:rFonts w:hint="eastAsia" w:ascii="宋体" w:hAnsi="宋体" w:eastAsia="宋体" w:cs="宋体"/>
          <w:color w:val="000000"/>
          <w:kern w:val="0"/>
          <w:sz w:val="32"/>
          <w:szCs w:val="32"/>
          <w:shd w:val="clear" w:color="auto" w:fill="FFFFFF"/>
          <w:lang w:bidi="ar"/>
        </w:rPr>
        <w:t>2020年，服务社会短期技能培训124人次，为区域社会发展做出了重要贡献。</w:t>
      </w:r>
    </w:p>
    <w:p>
      <w:pPr>
        <w:pStyle w:val="2"/>
        <w:rPr>
          <w:rFonts w:asciiTheme="majorEastAsia" w:hAnsiTheme="majorEastAsia"/>
        </w:rPr>
      </w:pPr>
      <w:bookmarkStart w:id="39" w:name="_Toc504657956"/>
      <w:bookmarkStart w:id="40" w:name="_Toc64462208"/>
      <w:r>
        <w:rPr>
          <w:rFonts w:hint="eastAsia" w:asciiTheme="majorEastAsia" w:hAnsiTheme="majorEastAsia"/>
          <w:shd w:val="clear" w:color="auto" w:fill="FFFFFF"/>
        </w:rPr>
        <w:t>6.举办者履责</w:t>
      </w:r>
      <w:bookmarkEnd w:id="39"/>
      <w:bookmarkEnd w:id="40"/>
    </w:p>
    <w:p>
      <w:pPr>
        <w:pStyle w:val="3"/>
      </w:pPr>
      <w:bookmarkStart w:id="41" w:name="_Toc64462209"/>
      <w:r>
        <w:rPr>
          <w:rFonts w:hint="eastAsia"/>
          <w:shd w:val="clear" w:color="auto" w:fill="FFFFFF"/>
        </w:rPr>
        <w:t>6.1经费</w:t>
      </w:r>
      <w:bookmarkEnd w:id="41"/>
    </w:p>
    <w:p>
      <w:pPr>
        <w:pStyle w:val="12"/>
        <w:shd w:val="clear" w:color="auto" w:fill="FFFFFF"/>
        <w:snapToGrid w:val="0"/>
        <w:spacing w:before="0" w:beforeAutospacing="0" w:after="0" w:afterAutospacing="0" w:line="600" w:lineRule="exact"/>
        <w:ind w:firstLine="640"/>
        <w:rPr>
          <w:rFonts w:eastAsia="宋体"/>
          <w:b/>
          <w:color w:val="000000" w:themeColor="text1"/>
          <w:sz w:val="32"/>
          <w:szCs w:val="32"/>
          <w14:textFill>
            <w14:solidFill>
              <w14:schemeClr w14:val="tx1"/>
            </w14:solidFill>
          </w14:textFill>
        </w:rPr>
      </w:pPr>
      <w:bookmarkStart w:id="42" w:name="_Toc504657733"/>
      <w:bookmarkEnd w:id="42"/>
      <w:bookmarkStart w:id="43" w:name="_Toc504378938"/>
      <w:bookmarkEnd w:id="43"/>
      <w:bookmarkStart w:id="44" w:name="_Toc504657958"/>
      <w:bookmarkEnd w:id="44"/>
      <w:bookmarkStart w:id="45" w:name="_Toc504379383"/>
      <w:bookmarkEnd w:id="45"/>
      <w:bookmarkStart w:id="46" w:name="_Toc504375177"/>
      <w:r>
        <w:rPr>
          <w:rFonts w:hint="eastAsia" w:eastAsia="宋体"/>
          <w:color w:val="000000" w:themeColor="text1"/>
          <w:sz w:val="32"/>
          <w:szCs w:val="32"/>
          <w:shd w:val="clear" w:color="auto" w:fill="FFFFFF"/>
          <w14:textFill>
            <w14:solidFill>
              <w14:schemeClr w14:val="tx1"/>
            </w14:solidFill>
          </w14:textFill>
        </w:rPr>
        <w:t>政策性经费落实情况</w:t>
      </w:r>
      <w:bookmarkEnd w:id="46"/>
      <w:r>
        <w:rPr>
          <w:rFonts w:hint="eastAsia" w:eastAsia="宋体"/>
          <w:color w:val="000000" w:themeColor="text1"/>
          <w:sz w:val="32"/>
          <w:szCs w:val="32"/>
          <w:shd w:val="clear" w:color="auto" w:fill="FFFFFF"/>
          <w14:textFill>
            <w14:solidFill>
              <w14:schemeClr w14:val="tx1"/>
            </w14:solidFill>
          </w14:textFill>
        </w:rPr>
        <w:t>。本年度，上级下拨免学费、助学金补助资金按标准足额拨付到位，学校严格按照有关规定落实到位。</w:t>
      </w:r>
    </w:p>
    <w:p>
      <w:pPr>
        <w:widowControl/>
        <w:shd w:val="clear" w:color="auto" w:fill="FFFFFF"/>
        <w:snapToGrid w:val="0"/>
        <w:spacing w:line="600" w:lineRule="exact"/>
        <w:ind w:firstLine="64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学校建立健全财务和资产管理制度，资金的收入和支出严格按财务制度执行。在专项资金管理上，明确资金来源、使用范围、开支标准、审批流程、时间节点，保证了财务、资产管理制度的规范和执行的有效性。</w:t>
      </w:r>
    </w:p>
    <w:p>
      <w:pPr>
        <w:pStyle w:val="3"/>
      </w:pPr>
      <w:bookmarkStart w:id="47" w:name="_Toc64462210"/>
      <w:r>
        <w:rPr>
          <w:rFonts w:hint="eastAsia"/>
          <w:shd w:val="clear" w:color="auto" w:fill="FFFFFF"/>
        </w:rPr>
        <w:t>6.2政策措施</w:t>
      </w:r>
      <w:bookmarkEnd w:id="47"/>
    </w:p>
    <w:p>
      <w:pPr>
        <w:widowControl/>
        <w:shd w:val="clear" w:color="auto" w:fill="FFFFFF"/>
        <w:snapToGrid w:val="0"/>
        <w:spacing w:line="600" w:lineRule="exact"/>
        <w:ind w:firstLine="640"/>
        <w:rPr>
          <w:rFonts w:ascii="宋体" w:hAnsi="宋体" w:eastAsia="宋体" w:cs="宋体"/>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学校积极出台提升学校办学水平的政策和制度，定期召开董事会和教职工代表大会，审议表决学校重大工作，保证政务公开透明。建立部门目标责任制和责任追究制，严格中层干部管理，确保事事有落实。实行全员聘任，实施绩效管理。</w:t>
      </w:r>
    </w:p>
    <w:p>
      <w:pPr>
        <w:pStyle w:val="2"/>
        <w:rPr>
          <w:rFonts w:asciiTheme="majorEastAsia" w:hAnsiTheme="majorEastAsia"/>
        </w:rPr>
      </w:pPr>
      <w:bookmarkStart w:id="48" w:name="_Toc64462211"/>
      <w:bookmarkStart w:id="49" w:name="_Toc504657963"/>
      <w:r>
        <w:rPr>
          <w:rFonts w:hint="eastAsia" w:asciiTheme="majorEastAsia" w:hAnsiTheme="majorEastAsia"/>
          <w:shd w:val="clear" w:color="auto" w:fill="FFFFFF"/>
        </w:rPr>
        <w:t>7.主要问题和改进措施</w:t>
      </w:r>
      <w:bookmarkEnd w:id="48"/>
      <w:bookmarkEnd w:id="49"/>
    </w:p>
    <w:p>
      <w:pPr>
        <w:pStyle w:val="3"/>
        <w:rPr>
          <w:shd w:val="clear" w:color="auto" w:fill="FFFFFF"/>
          <w:lang w:bidi="ar"/>
        </w:rPr>
      </w:pPr>
      <w:bookmarkStart w:id="50" w:name="_Toc64462212"/>
      <w:r>
        <w:rPr>
          <w:rFonts w:hint="eastAsia"/>
          <w:shd w:val="clear" w:color="auto" w:fill="FFFFFF"/>
          <w:lang w:bidi="ar"/>
        </w:rPr>
        <w:t>7.1主要问题</w:t>
      </w:r>
      <w:bookmarkEnd w:id="50"/>
    </w:p>
    <w:p>
      <w:pPr>
        <w:widowControl/>
        <w:shd w:val="clear" w:color="auto" w:fill="FFFFFF"/>
        <w:snapToGrid w:val="0"/>
        <w:spacing w:line="600" w:lineRule="exact"/>
        <w:ind w:firstLine="64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一是部分教师和管理人员的职业教育理念还比较落后，运用职业教育理念推进改革创新的自觉性需要进一步提高。把侧重点由岗位技能训练转向更注重综合职业能力培养，实现职业生涯的可持续发展。使关键技能或核心素养成为职业教育人才培养的核心目标。</w:t>
      </w:r>
    </w:p>
    <w:p>
      <w:pPr>
        <w:widowControl/>
        <w:shd w:val="clear" w:color="auto" w:fill="FFFFFF"/>
        <w:snapToGrid w:val="0"/>
        <w:spacing w:line="600" w:lineRule="exact"/>
        <w:ind w:firstLine="64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二是教师队伍还存在着数量、质量、结构、能力水平等方面的不足，“双师型”师资队伍建设有待加强和提升。目前我校教师中与上级部门要求的“双师型”教师比例有很大差距。且教师来源比较单一，大部分教师都是从普通高校走出来的，缺乏行业工作经历。　</w:t>
      </w:r>
    </w:p>
    <w:p>
      <w:pPr>
        <w:widowControl/>
        <w:shd w:val="clear" w:color="auto" w:fill="FFFFFF"/>
        <w:snapToGrid w:val="0"/>
        <w:spacing w:line="600" w:lineRule="exact"/>
        <w:ind w:firstLine="64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lang w:bidi="ar"/>
          <w14:textFill>
            <w14:solidFill>
              <w14:schemeClr w14:val="tx1"/>
            </w14:solidFill>
          </w14:textFill>
        </w:rPr>
        <w:t>三是校企融合深度不够，校企合作机制有待完善。目前，学校校企合作层次低，范围窄，校企合作育人效果不明显。学校将继续探索校企合作机制建设，深化教育教学改革，以合作办学、合作育人、合作就业、合作发展为主线，实现学校与企业紧密结合，形成校企共同培养人才、共同管理教学过程、共同分享教学成果、共同分担办学责任的紧密型合作办学局面。</w:t>
      </w:r>
    </w:p>
    <w:p>
      <w:pPr>
        <w:pStyle w:val="4"/>
      </w:pPr>
      <w:bookmarkStart w:id="51" w:name="_Toc64462213"/>
      <w:r>
        <w:rPr>
          <w:rFonts w:hint="eastAsia"/>
          <w:shd w:val="clear" w:color="auto" w:fill="FFFFFF"/>
          <w:lang w:bidi="ar"/>
        </w:rPr>
        <w:t>7.2改进措施</w:t>
      </w:r>
      <w:bookmarkEnd w:id="51"/>
    </w:p>
    <w:p>
      <w:pPr>
        <w:ind w:firstLine="640" w:firstLineChars="200"/>
        <w:rPr>
          <w:rFonts w:asciiTheme="minorEastAsia" w:hAnsiTheme="minorEastAsia"/>
          <w:sz w:val="32"/>
          <w:szCs w:val="32"/>
        </w:rPr>
      </w:pPr>
      <w:r>
        <w:rPr>
          <w:rFonts w:hint="eastAsia" w:asciiTheme="minorEastAsia" w:hAnsiTheme="minorEastAsia"/>
          <w:sz w:val="32"/>
          <w:szCs w:val="32"/>
          <w:shd w:val="clear" w:color="auto" w:fill="FFFFFF"/>
          <w:lang w:bidi="ar"/>
        </w:rPr>
        <w:t>一要抓住发展机遇期，按照国家和省有关文件的指示精神，进一步增强办学综合实力和管理水平，全面提升人才培养质量和社会服务能力，大力推进学校创新发展、优质发展。</w:t>
      </w:r>
    </w:p>
    <w:p>
      <w:pPr>
        <w:ind w:firstLine="640" w:firstLineChars="200"/>
        <w:rPr>
          <w:rFonts w:asciiTheme="minorEastAsia" w:hAnsiTheme="minorEastAsia"/>
          <w:sz w:val="32"/>
          <w:szCs w:val="32"/>
        </w:rPr>
      </w:pPr>
      <w:r>
        <w:rPr>
          <w:rFonts w:hint="eastAsia" w:asciiTheme="minorEastAsia" w:hAnsiTheme="minorEastAsia"/>
          <w:sz w:val="32"/>
          <w:szCs w:val="32"/>
          <w:shd w:val="clear" w:color="auto" w:fill="FFFFFF"/>
          <w:lang w:bidi="ar"/>
        </w:rPr>
        <w:t>二要建立健全“双师型”教师考核激励机制和相关配套制度。通过校企协作不断提升教师水平，培养具有扎实基础理论水平与优秀业务实践能力的教师，从而达到整个教学质量的不断发展。</w:t>
      </w:r>
    </w:p>
    <w:p>
      <w:pPr>
        <w:ind w:firstLine="640" w:firstLineChars="200"/>
        <w:rPr>
          <w:rFonts w:asciiTheme="minorEastAsia" w:hAnsiTheme="minorEastAsia"/>
          <w:sz w:val="32"/>
          <w:szCs w:val="32"/>
          <w:shd w:val="clear" w:color="auto" w:fill="FFFFFF"/>
          <w:lang w:bidi="ar"/>
        </w:rPr>
      </w:pPr>
      <w:r>
        <w:rPr>
          <w:rFonts w:hint="eastAsia" w:asciiTheme="minorEastAsia" w:hAnsiTheme="minorEastAsia"/>
          <w:sz w:val="32"/>
          <w:szCs w:val="32"/>
          <w:shd w:val="clear" w:color="auto" w:fill="FFFFFF"/>
          <w:lang w:bidi="ar"/>
        </w:rPr>
        <w:t xml:space="preserve">三要深化校企合作，探索新模式。一是试行“专业学习+定向培养”的方式。以校企合作项目为载体对企业需求人才的培养与企业运营理念的融合，完成高素质优质应用人才的培养，真正实现学校教育与企业项目需求之间的完美衔接。以共同研发项目、共同开发课程、共同建设基地为措施，实现企业工作一线技能的校园培养。二是扩充订单式培养。根据企业用工需求情况进行调研，同时，与当地实力强、前景好的企业建立紧密联系，结合学校开设的专业，积极商讨促成订单式学生安置，为学生就业开辟更多、更广的门路。 </w:t>
      </w:r>
    </w:p>
    <w:p>
      <w:pPr>
        <w:ind w:firstLine="640" w:firstLineChars="200"/>
        <w:rPr>
          <w:rFonts w:asciiTheme="minorEastAsia" w:hAnsiTheme="minorEastAsia"/>
          <w:sz w:val="32"/>
          <w:szCs w:val="32"/>
          <w:shd w:val="clear" w:color="auto" w:fill="FFFFFF"/>
          <w:lang w:bidi="ar"/>
        </w:rPr>
      </w:pPr>
    </w:p>
    <w:p>
      <w:pPr>
        <w:ind w:firstLine="640" w:firstLineChars="200"/>
        <w:rPr>
          <w:rFonts w:asciiTheme="minorEastAsia" w:hAnsiTheme="minorEastAsia"/>
          <w:sz w:val="32"/>
          <w:szCs w:val="32"/>
          <w:shd w:val="clear" w:color="auto" w:fill="FFFFFF"/>
          <w:lang w:bidi="ar"/>
        </w:rPr>
      </w:pPr>
    </w:p>
    <w:p>
      <w:pPr>
        <w:ind w:firstLine="640" w:firstLineChars="200"/>
        <w:rPr>
          <w:rFonts w:hint="eastAsia" w:asciiTheme="minorEastAsia" w:hAnsiTheme="minorEastAsia"/>
          <w:sz w:val="32"/>
          <w:szCs w:val="32"/>
          <w:shd w:val="clear" w:color="auto" w:fill="FFFFFF"/>
          <w:lang w:bidi="ar"/>
        </w:rPr>
      </w:pPr>
    </w:p>
    <w:p>
      <w:pPr>
        <w:ind w:firstLine="640" w:firstLineChars="200"/>
        <w:rPr>
          <w:rFonts w:hint="eastAsia" w:asciiTheme="minorEastAsia" w:hAnsiTheme="minorEastAsia"/>
          <w:sz w:val="32"/>
          <w:szCs w:val="32"/>
          <w:shd w:val="clear" w:color="auto" w:fill="FFFFFF"/>
          <w:lang w:bidi="ar"/>
        </w:rPr>
      </w:pPr>
    </w:p>
    <w:p>
      <w:pPr>
        <w:ind w:firstLine="640" w:firstLineChars="200"/>
        <w:rPr>
          <w:rFonts w:hint="eastAsia" w:asciiTheme="minorEastAsia" w:hAnsiTheme="minorEastAsia"/>
          <w:sz w:val="32"/>
          <w:szCs w:val="32"/>
          <w:shd w:val="clear" w:color="auto" w:fill="FFFFFF"/>
          <w:lang w:bidi="ar"/>
        </w:rPr>
      </w:pPr>
    </w:p>
    <w:p>
      <w:pPr>
        <w:ind w:firstLine="640" w:firstLineChars="200"/>
        <w:rPr>
          <w:rFonts w:hint="eastAsia" w:asciiTheme="minorEastAsia" w:hAnsiTheme="minorEastAsia"/>
          <w:sz w:val="32"/>
          <w:szCs w:val="32"/>
          <w:shd w:val="clear" w:color="auto" w:fill="FFFFFF"/>
          <w:lang w:bidi="ar"/>
        </w:rPr>
      </w:pPr>
    </w:p>
    <w:p>
      <w:pPr>
        <w:ind w:firstLine="640" w:firstLineChars="200"/>
        <w:rPr>
          <w:rFonts w:asciiTheme="minorEastAsia" w:hAnsiTheme="minorEastAsia"/>
          <w:sz w:val="32"/>
          <w:szCs w:val="32"/>
          <w:shd w:val="clear" w:color="auto" w:fill="FFFFFF"/>
          <w:lang w:bidi="ar"/>
        </w:rPr>
      </w:pPr>
    </w:p>
    <w:p>
      <w:pPr>
        <w:ind w:firstLine="640" w:firstLineChars="200"/>
        <w:rPr>
          <w:rFonts w:hint="eastAsia" w:asciiTheme="minorEastAsia" w:hAnsiTheme="minorEastAsia"/>
          <w:sz w:val="32"/>
          <w:szCs w:val="32"/>
          <w:shd w:val="clear" w:color="auto" w:fill="FFFFFF"/>
          <w:lang w:bidi="ar"/>
        </w:rPr>
      </w:pPr>
    </w:p>
    <w:p>
      <w:pPr>
        <w:ind w:firstLine="640" w:firstLineChars="200"/>
        <w:rPr>
          <w:rFonts w:asciiTheme="minorEastAsia" w:hAnsiTheme="minorEastAsia"/>
          <w:sz w:val="32"/>
          <w:szCs w:val="32"/>
          <w:shd w:val="clear" w:color="auto" w:fill="FFFFFF"/>
          <w:lang w:bidi="ar"/>
        </w:rPr>
      </w:pPr>
    </w:p>
    <w:p>
      <w:pPr>
        <w:ind w:firstLine="640" w:firstLineChars="200"/>
        <w:jc w:val="right"/>
        <w:rPr>
          <w:rFonts w:asciiTheme="minorEastAsia" w:hAnsiTheme="minorEastAsia"/>
          <w:sz w:val="32"/>
          <w:szCs w:val="32"/>
          <w:shd w:val="clear" w:color="auto" w:fill="FFFFFF"/>
          <w:lang w:bidi="ar"/>
        </w:rPr>
      </w:pPr>
      <w:r>
        <w:rPr>
          <w:rFonts w:hint="eastAsia" w:asciiTheme="minorEastAsia" w:hAnsiTheme="minorEastAsia"/>
          <w:sz w:val="32"/>
          <w:szCs w:val="32"/>
          <w:shd w:val="clear" w:color="auto" w:fill="FFFFFF"/>
          <w:lang w:bidi="ar"/>
        </w:rPr>
        <w:t>大同市云冈区锦程职业技术学校</w:t>
      </w:r>
    </w:p>
    <w:p>
      <w:pPr>
        <w:ind w:right="960" w:firstLine="640" w:firstLineChars="200"/>
        <w:jc w:val="right"/>
        <w:rPr>
          <w:rFonts w:asciiTheme="minorEastAsia" w:hAnsiTheme="minorEastAsia"/>
          <w:bCs/>
          <w:sz w:val="32"/>
          <w:szCs w:val="32"/>
        </w:rPr>
      </w:pPr>
      <w:r>
        <w:rPr>
          <w:rFonts w:hint="eastAsia" w:asciiTheme="minorEastAsia" w:hAnsiTheme="minorEastAsia"/>
          <w:sz w:val="32"/>
          <w:szCs w:val="32"/>
          <w:shd w:val="clear" w:color="auto" w:fill="FFFFFF"/>
          <w:lang w:bidi="ar"/>
        </w:rPr>
        <w:t>202</w:t>
      </w:r>
      <w:r>
        <w:rPr>
          <w:rFonts w:hint="eastAsia" w:asciiTheme="minorEastAsia" w:hAnsiTheme="minorEastAsia"/>
          <w:sz w:val="32"/>
          <w:szCs w:val="32"/>
          <w:shd w:val="clear" w:color="auto" w:fill="FFFFFF"/>
          <w:lang w:val="en-US" w:eastAsia="zh-CN" w:bidi="ar"/>
        </w:rPr>
        <w:t>1</w:t>
      </w:r>
      <w:r>
        <w:rPr>
          <w:rFonts w:hint="eastAsia" w:asciiTheme="minorEastAsia" w:hAnsiTheme="minorEastAsia"/>
          <w:sz w:val="32"/>
          <w:szCs w:val="32"/>
          <w:shd w:val="clear" w:color="auto" w:fill="FFFFFF"/>
          <w:lang w:bidi="ar"/>
        </w:rPr>
        <w:t>年1</w:t>
      </w:r>
      <w:r>
        <w:rPr>
          <w:rFonts w:hint="eastAsia" w:asciiTheme="minorEastAsia" w:hAnsiTheme="minorEastAsia"/>
          <w:sz w:val="32"/>
          <w:szCs w:val="32"/>
          <w:shd w:val="clear" w:color="auto" w:fill="FFFFFF"/>
          <w:lang w:val="en-US" w:eastAsia="zh-CN" w:bidi="ar"/>
        </w:rPr>
        <w:t>1</w:t>
      </w:r>
      <w:r>
        <w:rPr>
          <w:rFonts w:hint="eastAsia" w:asciiTheme="minorEastAsia" w:hAnsiTheme="minorEastAsia"/>
          <w:sz w:val="32"/>
          <w:szCs w:val="32"/>
          <w:shd w:val="clear" w:color="auto" w:fill="FFFFFF"/>
          <w:lang w:bidi="ar"/>
        </w:rPr>
        <w:t>月</w:t>
      </w:r>
      <w:r>
        <w:rPr>
          <w:rFonts w:hint="eastAsia" w:asciiTheme="minorEastAsia" w:hAnsiTheme="minorEastAsia"/>
          <w:sz w:val="32"/>
          <w:szCs w:val="32"/>
          <w:shd w:val="clear" w:color="auto" w:fill="FFFFFF"/>
          <w:lang w:val="en-US" w:eastAsia="zh-CN" w:bidi="ar"/>
        </w:rPr>
        <w:t>10</w:t>
      </w:r>
      <w:r>
        <w:rPr>
          <w:rFonts w:hint="eastAsia" w:asciiTheme="minorEastAsia" w:hAnsiTheme="minorEastAsia"/>
          <w:sz w:val="32"/>
          <w:szCs w:val="32"/>
          <w:shd w:val="clear" w:color="auto" w:fill="FFFFFF"/>
          <w:lang w:bidi="ar"/>
        </w:rPr>
        <w:t>日</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11430" b="635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A4CFC"/>
    <w:rsid w:val="000262F8"/>
    <w:rsid w:val="001352DF"/>
    <w:rsid w:val="0023702E"/>
    <w:rsid w:val="00237933"/>
    <w:rsid w:val="002674CA"/>
    <w:rsid w:val="004D3256"/>
    <w:rsid w:val="00503C7F"/>
    <w:rsid w:val="00522FAC"/>
    <w:rsid w:val="00807D41"/>
    <w:rsid w:val="00825E45"/>
    <w:rsid w:val="009B3E3B"/>
    <w:rsid w:val="00A334BC"/>
    <w:rsid w:val="00B317E0"/>
    <w:rsid w:val="00C579D8"/>
    <w:rsid w:val="00C61D12"/>
    <w:rsid w:val="00C950AB"/>
    <w:rsid w:val="00DA5D76"/>
    <w:rsid w:val="00E728D8"/>
    <w:rsid w:val="00F9212B"/>
    <w:rsid w:val="00FB0BD4"/>
    <w:rsid w:val="00FB7F28"/>
    <w:rsid w:val="05AF4512"/>
    <w:rsid w:val="07831FF0"/>
    <w:rsid w:val="0BF04CF1"/>
    <w:rsid w:val="0C8D4341"/>
    <w:rsid w:val="0D6C4FCE"/>
    <w:rsid w:val="0EB20CEA"/>
    <w:rsid w:val="0F795016"/>
    <w:rsid w:val="155D1AC5"/>
    <w:rsid w:val="19087833"/>
    <w:rsid w:val="19DE56D3"/>
    <w:rsid w:val="1A6219F9"/>
    <w:rsid w:val="1BBD487D"/>
    <w:rsid w:val="2007686E"/>
    <w:rsid w:val="23790C7F"/>
    <w:rsid w:val="2426367D"/>
    <w:rsid w:val="31802E06"/>
    <w:rsid w:val="31D90368"/>
    <w:rsid w:val="32DE2EBC"/>
    <w:rsid w:val="333607F6"/>
    <w:rsid w:val="3E3D273D"/>
    <w:rsid w:val="42165521"/>
    <w:rsid w:val="435C3165"/>
    <w:rsid w:val="47821EA8"/>
    <w:rsid w:val="49F505B7"/>
    <w:rsid w:val="4C4C5818"/>
    <w:rsid w:val="549F7E16"/>
    <w:rsid w:val="550A1CAE"/>
    <w:rsid w:val="55375312"/>
    <w:rsid w:val="56594B0E"/>
    <w:rsid w:val="5CC44833"/>
    <w:rsid w:val="5DD7207B"/>
    <w:rsid w:val="5ED00135"/>
    <w:rsid w:val="5F4A4CFC"/>
    <w:rsid w:val="629442FB"/>
    <w:rsid w:val="63254D12"/>
    <w:rsid w:val="64196A2C"/>
    <w:rsid w:val="644359B6"/>
    <w:rsid w:val="65146C00"/>
    <w:rsid w:val="68FF323B"/>
    <w:rsid w:val="74AD24D9"/>
    <w:rsid w:val="74B0381B"/>
    <w:rsid w:val="7E086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0"/>
    <w:pPr>
      <w:keepNext/>
      <w:keepLines/>
      <w:spacing w:before="340" w:after="330" w:line="480" w:lineRule="auto"/>
      <w:outlineLvl w:val="0"/>
    </w:pPr>
    <w:rPr>
      <w:rFonts w:eastAsiaTheme="majorEastAsia"/>
      <w:b/>
      <w:bCs/>
      <w:color w:val="000000" w:themeColor="text1"/>
      <w:kern w:val="44"/>
      <w:sz w:val="32"/>
      <w:szCs w:val="44"/>
      <w14:textFill>
        <w14:solidFill>
          <w14:schemeClr w14:val="tx1"/>
        </w14:solidFill>
      </w14:textFill>
    </w:rPr>
  </w:style>
  <w:style w:type="paragraph" w:styleId="3">
    <w:name w:val="heading 2"/>
    <w:basedOn w:val="1"/>
    <w:next w:val="1"/>
    <w:link w:val="2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0"/>
    <w:pPr>
      <w:keepNext/>
      <w:keepLines/>
      <w:spacing w:before="260" w:after="260" w:line="416" w:lineRule="auto"/>
      <w:outlineLvl w:val="2"/>
    </w:pPr>
    <w:rPr>
      <w:b/>
      <w:bCs/>
      <w:sz w:val="32"/>
      <w:szCs w:val="32"/>
    </w:rPr>
  </w:style>
  <w:style w:type="paragraph" w:styleId="5">
    <w:name w:val="heading 9"/>
    <w:basedOn w:val="1"/>
    <w:next w:val="1"/>
    <w:link w:val="22"/>
    <w:semiHidden/>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widowControl/>
      <w:spacing w:after="100" w:line="276" w:lineRule="auto"/>
      <w:ind w:left="440"/>
      <w:jc w:val="left"/>
    </w:pPr>
    <w:rPr>
      <w:kern w:val="0"/>
      <w:sz w:val="22"/>
      <w:szCs w:val="22"/>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line="360" w:lineRule="auto"/>
    </w:pPr>
    <w:rPr>
      <w:sz w:val="28"/>
    </w:rPr>
  </w:style>
  <w:style w:type="paragraph" w:styleId="11">
    <w:name w:val="toc 2"/>
    <w:basedOn w:val="1"/>
    <w:next w:val="1"/>
    <w:qFormat/>
    <w:uiPriority w:val="39"/>
    <w:pPr>
      <w:spacing w:line="360" w:lineRule="auto"/>
      <w:ind w:left="200" w:leftChars="200"/>
    </w:pPr>
    <w:rPr>
      <w:sz w:val="24"/>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Title"/>
    <w:basedOn w:val="1"/>
    <w:next w:val="1"/>
    <w:link w:val="24"/>
    <w:qFormat/>
    <w:uiPriority w:val="0"/>
    <w:pPr>
      <w:spacing w:before="240" w:after="60"/>
      <w:jc w:val="center"/>
      <w:outlineLvl w:val="0"/>
    </w:pPr>
    <w:rPr>
      <w:rFonts w:eastAsia="宋体" w:asciiTheme="majorHAnsi" w:hAnsiTheme="majorHAnsi" w:cstheme="majorBidi"/>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customStyle="1" w:styleId="18">
    <w:name w:val="批注框文本 Char"/>
    <w:basedOn w:val="16"/>
    <w:link w:val="7"/>
    <w:qFormat/>
    <w:uiPriority w:val="0"/>
    <w:rPr>
      <w:rFonts w:asciiTheme="minorHAnsi" w:hAnsiTheme="minorHAnsi" w:eastAsiaTheme="minorEastAsia" w:cstheme="minorBidi"/>
      <w:kern w:val="2"/>
      <w:sz w:val="18"/>
      <w:szCs w:val="18"/>
    </w:rPr>
  </w:style>
  <w:style w:type="paragraph" w:styleId="19">
    <w:name w:val="List Paragraph"/>
    <w:basedOn w:val="1"/>
    <w:unhideWhenUsed/>
    <w:qFormat/>
    <w:uiPriority w:val="99"/>
    <w:pPr>
      <w:ind w:firstLine="420" w:firstLineChars="200"/>
    </w:pPr>
  </w:style>
  <w:style w:type="character" w:customStyle="1" w:styleId="20">
    <w:name w:val="标题 1 Char"/>
    <w:basedOn w:val="16"/>
    <w:link w:val="2"/>
    <w:qFormat/>
    <w:uiPriority w:val="0"/>
    <w:rPr>
      <w:rFonts w:asciiTheme="minorHAnsi" w:hAnsiTheme="minorHAnsi" w:eastAsiaTheme="majorEastAsia" w:cstheme="minorBidi"/>
      <w:b/>
      <w:bCs/>
      <w:color w:val="000000" w:themeColor="text1"/>
      <w:kern w:val="44"/>
      <w:sz w:val="32"/>
      <w:szCs w:val="44"/>
      <w14:textFill>
        <w14:solidFill>
          <w14:schemeClr w14:val="tx1"/>
        </w14:solidFill>
      </w14:textFill>
    </w:rPr>
  </w:style>
  <w:style w:type="paragraph" w:customStyle="1" w:styleId="21">
    <w:name w:val="TOC Heading"/>
    <w:basedOn w:val="2"/>
    <w:next w:val="1"/>
    <w:unhideWhenUsed/>
    <w:qFormat/>
    <w:uiPriority w:val="39"/>
    <w:pPr>
      <w:widowControl/>
      <w:spacing w:before="480" w:after="0" w:line="276" w:lineRule="auto"/>
      <w:jc w:val="left"/>
      <w:outlineLvl w:val="9"/>
    </w:pPr>
    <w:rPr>
      <w:rFonts w:asciiTheme="majorHAnsi" w:hAnsiTheme="majorHAnsi" w:cstheme="majorBidi"/>
      <w:color w:val="2E75B6" w:themeColor="accent1" w:themeShade="BF"/>
      <w:kern w:val="0"/>
      <w:sz w:val="28"/>
      <w:szCs w:val="28"/>
    </w:rPr>
  </w:style>
  <w:style w:type="character" w:customStyle="1" w:styleId="22">
    <w:name w:val="标题 9 Char"/>
    <w:basedOn w:val="16"/>
    <w:link w:val="5"/>
    <w:semiHidden/>
    <w:qFormat/>
    <w:uiPriority w:val="0"/>
    <w:rPr>
      <w:rFonts w:asciiTheme="majorHAnsi" w:hAnsiTheme="majorHAnsi" w:eastAsiaTheme="majorEastAsia" w:cstheme="majorBidi"/>
      <w:kern w:val="2"/>
      <w:sz w:val="21"/>
      <w:szCs w:val="21"/>
    </w:rPr>
  </w:style>
  <w:style w:type="character" w:customStyle="1" w:styleId="23">
    <w:name w:val="标题 3 Char"/>
    <w:basedOn w:val="16"/>
    <w:link w:val="4"/>
    <w:qFormat/>
    <w:uiPriority w:val="0"/>
    <w:rPr>
      <w:rFonts w:asciiTheme="minorHAnsi" w:hAnsiTheme="minorHAnsi" w:eastAsiaTheme="minorEastAsia" w:cstheme="minorBidi"/>
      <w:b/>
      <w:bCs/>
      <w:kern w:val="2"/>
      <w:sz w:val="32"/>
      <w:szCs w:val="32"/>
    </w:rPr>
  </w:style>
  <w:style w:type="character" w:customStyle="1" w:styleId="24">
    <w:name w:val="标题 Char"/>
    <w:basedOn w:val="16"/>
    <w:link w:val="13"/>
    <w:qFormat/>
    <w:uiPriority w:val="0"/>
    <w:rPr>
      <w:rFonts w:asciiTheme="majorHAnsi" w:hAnsiTheme="majorHAnsi" w:cstheme="majorBidi"/>
      <w:b/>
      <w:bCs/>
      <w:kern w:val="2"/>
      <w:sz w:val="32"/>
      <w:szCs w:val="32"/>
    </w:rPr>
  </w:style>
  <w:style w:type="character" w:customStyle="1" w:styleId="25">
    <w:name w:val="标题 2 Char"/>
    <w:basedOn w:val="16"/>
    <w:link w:val="3"/>
    <w:qFormat/>
    <w:uiPriority w:val="0"/>
    <w:rPr>
      <w:rFonts w:asciiTheme="majorHAnsi" w:hAnsiTheme="majorHAnsi" w:eastAsiaTheme="majorEastAsia" w:cstheme="majorBidi"/>
      <w:b/>
      <w:bCs/>
      <w:kern w:val="2"/>
      <w:sz w:val="32"/>
      <w:szCs w:val="32"/>
    </w:rPr>
  </w:style>
  <w:style w:type="character" w:customStyle="1" w:styleId="26">
    <w:name w:val="页眉 Char"/>
    <w:basedOn w:val="16"/>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学校建筑面积（㎡）</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Sheet1!$A$2:$A$4</c:f>
              <c:strCache>
                <c:ptCount val="3"/>
                <c:pt idx="0">
                  <c:v>校舍总面积</c:v>
                </c:pt>
                <c:pt idx="1">
                  <c:v>生活及附属设施</c:v>
                </c:pt>
                <c:pt idx="2">
                  <c:v>教学及附属设施</c:v>
                </c:pt>
              </c:strCache>
            </c:strRef>
          </c:cat>
          <c:val>
            <c:numRef>
              <c:f>Sheet1!$B$2:$B$4</c:f>
              <c:numCache>
                <c:formatCode>General</c:formatCode>
                <c:ptCount val="3"/>
                <c:pt idx="0">
                  <c:v>27652</c:v>
                </c:pt>
                <c:pt idx="1">
                  <c:v>12664.75</c:v>
                </c:pt>
                <c:pt idx="2">
                  <c:v>12988</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Sheet1!$A$2:$A$4</c:f>
              <c:strCache>
                <c:ptCount val="3"/>
                <c:pt idx="0">
                  <c:v>校舍总面积</c:v>
                </c:pt>
                <c:pt idx="1">
                  <c:v>生活及附属设施</c:v>
                </c:pt>
                <c:pt idx="2">
                  <c:v>教学及附属设施</c:v>
                </c:pt>
              </c:strCache>
            </c:strRef>
          </c:cat>
          <c:val>
            <c:numRef>
              <c:f>Sheet1!$C$2:$C$4</c:f>
              <c:numCache>
                <c:formatCode>General</c:formatCode>
                <c:ptCount val="3"/>
                <c:pt idx="0">
                  <c:v>27652</c:v>
                </c:pt>
                <c:pt idx="1">
                  <c:v>12664.75</c:v>
                </c:pt>
                <c:pt idx="2">
                  <c:v>13188</c:v>
                </c:pt>
              </c:numCache>
            </c:numRef>
          </c:val>
        </c:ser>
        <c:ser>
          <c:idx val="2"/>
          <c:order val="2"/>
          <c:tx>
            <c:strRef>
              <c:f>Sheet1!$D$1</c:f>
              <c:strCache>
                <c:ptCount val="1"/>
                <c:pt idx="0">
                  <c:v>2021年</c:v>
                </c:pt>
              </c:strCache>
            </c:strRef>
          </c:tx>
          <c:spPr>
            <a:solidFill>
              <a:schemeClr val="accent3"/>
            </a:solidFill>
            <a:ln>
              <a:noFill/>
            </a:ln>
            <a:effectLst/>
          </c:spPr>
          <c:invertIfNegative val="0"/>
          <c:dLbls>
            <c:delete val="1"/>
          </c:dLbls>
          <c:cat>
            <c:strRef>
              <c:f>Sheet1!$A$2:$A$4</c:f>
              <c:strCache>
                <c:ptCount val="3"/>
                <c:pt idx="0">
                  <c:v>校舍总面积</c:v>
                </c:pt>
                <c:pt idx="1">
                  <c:v>生活及附属设施</c:v>
                </c:pt>
                <c:pt idx="2">
                  <c:v>教学及附属设施</c:v>
                </c:pt>
              </c:strCache>
            </c:strRef>
          </c:cat>
          <c:val>
            <c:numRef>
              <c:f>Sheet1!$D$2:$D$4</c:f>
              <c:numCache>
                <c:formatCode>General</c:formatCode>
                <c:ptCount val="3"/>
                <c:pt idx="0">
                  <c:v>27652</c:v>
                </c:pt>
                <c:pt idx="1">
                  <c:v>12664.75</c:v>
                </c:pt>
                <c:pt idx="2">
                  <c:v>13188</c:v>
                </c:pt>
              </c:numCache>
            </c:numRef>
          </c:val>
        </c:ser>
        <c:dLbls>
          <c:showLegendKey val="0"/>
          <c:showVal val="0"/>
          <c:showCatName val="0"/>
          <c:showSerName val="0"/>
          <c:showPercent val="0"/>
          <c:showBubbleSize val="0"/>
        </c:dLbls>
        <c:gapWidth val="150"/>
        <c:axId val="494974080"/>
        <c:axId val="494975616"/>
      </c:barChart>
      <c:catAx>
        <c:axId val="4949740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4975616"/>
        <c:crosses val="autoZero"/>
        <c:auto val="1"/>
        <c:lblAlgn val="ctr"/>
        <c:lblOffset val="100"/>
        <c:noMultiLvlLbl val="0"/>
      </c:catAx>
      <c:valAx>
        <c:axId val="494975616"/>
        <c:scaling>
          <c:orientation val="minMax"/>
          <c:max val="30000"/>
        </c:scaling>
        <c:delete val="0"/>
        <c:axPos val="l"/>
        <c:majorGridlines>
          <c:spPr>
            <a:ln w="9525" cap="flat" cmpd="sng" algn="ctr">
              <a:solidFill>
                <a:schemeClr val="tx1">
                  <a:lumMod val="15000"/>
                  <a:lumOff val="85000"/>
                </a:schemeClr>
              </a:solidFill>
              <a:prstDash val="solid"/>
              <a:round/>
            </a:ln>
            <a:effectLst/>
          </c:spPr>
        </c:majorGridlines>
        <c:numFmt formatCode="#,##0.00_);[Red]\(#,##0.0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4974080"/>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1077890195376"/>
          <c:y val="0.039513677811550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专任教师年龄结构</c:v>
                </c:pt>
              </c:strCache>
            </c:strRef>
          </c:tx>
          <c:explosion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35岁以下</c:v>
                </c:pt>
                <c:pt idx="1">
                  <c:v>36-45岁以下</c:v>
                </c:pt>
                <c:pt idx="2">
                  <c:v>45岁以上</c:v>
                </c:pt>
              </c:strCache>
            </c:strRef>
          </c:cat>
          <c:val>
            <c:numRef>
              <c:f>Sheet1!$B$2:$B$4</c:f>
              <c:numCache>
                <c:formatCode>0%</c:formatCode>
                <c:ptCount val="3"/>
                <c:pt idx="0">
                  <c:v>0.78</c:v>
                </c:pt>
                <c:pt idx="1">
                  <c:v>0.18</c:v>
                </c:pt>
                <c:pt idx="2">
                  <c:v>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专任教师学历结构</a:t>
            </a:r>
            <a:endParaRPr lang="zh-CN" altLang="en-US"/>
          </a:p>
        </c:rich>
      </c:tx>
      <c:layout/>
      <c:overlay val="0"/>
      <c:spPr>
        <a:noFill/>
        <a:ln>
          <a:noFill/>
        </a:ln>
        <a:effectLst/>
      </c:spPr>
    </c:title>
    <c:autoTitleDeleted val="0"/>
    <c:plotArea>
      <c:layout>
        <c:manualLayout>
          <c:layoutTarget val="inner"/>
          <c:xMode val="edge"/>
          <c:yMode val="edge"/>
          <c:x val="0.0489753566796368"/>
          <c:y val="0.165748111859563"/>
          <c:w val="0.907704280155642"/>
          <c:h val="0.656542151459482"/>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专任教师</c:v>
                </c:pt>
                <c:pt idx="1">
                  <c:v>本科学历</c:v>
                </c:pt>
                <c:pt idx="2">
                  <c:v>研究生学历</c:v>
                </c:pt>
                <c:pt idx="3">
                  <c:v>专业、学科带头人</c:v>
                </c:pt>
              </c:strCache>
            </c:strRef>
          </c:cat>
          <c:val>
            <c:numRef>
              <c:f>Sheet1!$B$2:$B$5</c:f>
              <c:numCache>
                <c:formatCode>General</c:formatCode>
                <c:ptCount val="4"/>
                <c:pt idx="0">
                  <c:v>52</c:v>
                </c:pt>
                <c:pt idx="1">
                  <c:v>44</c:v>
                </c:pt>
                <c:pt idx="2">
                  <c:v>3</c:v>
                </c:pt>
                <c:pt idx="3">
                  <c:v>4</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专任教师</c:v>
                </c:pt>
                <c:pt idx="1">
                  <c:v>本科学历</c:v>
                </c:pt>
                <c:pt idx="2">
                  <c:v>研究生学历</c:v>
                </c:pt>
                <c:pt idx="3">
                  <c:v>专业、学科带头人</c:v>
                </c:pt>
              </c:strCache>
            </c:strRef>
          </c:cat>
          <c:val>
            <c:numRef>
              <c:f>Sheet1!$C$2:$C$5</c:f>
              <c:numCache>
                <c:formatCode>General</c:formatCode>
                <c:ptCount val="4"/>
                <c:pt idx="0">
                  <c:v>52</c:v>
                </c:pt>
                <c:pt idx="1">
                  <c:v>50</c:v>
                </c:pt>
                <c:pt idx="2">
                  <c:v>3</c:v>
                </c:pt>
                <c:pt idx="3">
                  <c:v>6</c:v>
                </c:pt>
              </c:numCache>
            </c:numRef>
          </c:val>
        </c:ser>
        <c:dLbls>
          <c:showLegendKey val="0"/>
          <c:showVal val="1"/>
          <c:showCatName val="0"/>
          <c:showSerName val="0"/>
          <c:showPercent val="0"/>
          <c:showBubbleSize val="0"/>
        </c:dLbls>
        <c:gapWidth val="219"/>
        <c:overlap val="-27"/>
        <c:axId val="345140224"/>
        <c:axId val="392446720"/>
      </c:barChart>
      <c:catAx>
        <c:axId val="3451402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446720"/>
        <c:crosses val="autoZero"/>
        <c:auto val="1"/>
        <c:lblAlgn val="ctr"/>
        <c:lblOffset val="100"/>
        <c:noMultiLvlLbl val="0"/>
      </c:catAx>
      <c:valAx>
        <c:axId val="3924467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1402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教学设施设备情况（万元）</a:t>
            </a:r>
            <a:endParaRPr lang="zh-CN" altLang="en-US"/>
          </a:p>
        </c:rich>
      </c:tx>
      <c:layout/>
      <c:overlay val="0"/>
      <c:spPr>
        <a:noFill/>
        <a:ln>
          <a:noFill/>
        </a:ln>
        <a:effectLst/>
      </c:spPr>
    </c:title>
    <c:autoTitleDeleted val="0"/>
    <c:plotArea>
      <c:layout>
        <c:manualLayout>
          <c:layoutTarget val="inner"/>
          <c:xMode val="edge"/>
          <c:yMode val="edge"/>
          <c:x val="0.070710253380596"/>
          <c:y val="0.187730968218773"/>
          <c:w val="0.900406984377051"/>
          <c:h val="0.598275437299828"/>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0.44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设施设备总值</c:v>
                </c:pt>
                <c:pt idx="1">
                  <c:v>生均设备值</c:v>
                </c:pt>
              </c:strCache>
            </c:strRef>
          </c:cat>
          <c:val>
            <c:numRef>
              <c:f>Sheet1!$B$2:$B$3</c:f>
              <c:numCache>
                <c:formatCode>General</c:formatCode>
                <c:ptCount val="2"/>
                <c:pt idx="0">
                  <c:v>523.23</c:v>
                </c:pt>
                <c:pt idx="1">
                  <c:v>55.45</c:v>
                </c:pt>
              </c:numCache>
            </c:numRef>
          </c:val>
        </c:ser>
        <c:ser>
          <c:idx val="1"/>
          <c:order val="1"/>
          <c:tx>
            <c:strRef>
              <c:f>Sheet1!$C$1</c:f>
              <c:strCache>
                <c:ptCount val="1"/>
                <c:pt idx="0">
                  <c:v>2021年</c:v>
                </c:pt>
              </c:strCache>
            </c:strRef>
          </c:tx>
          <c:spPr>
            <a:solidFill>
              <a:schemeClr val="accent2"/>
            </a:solidFill>
            <a:ln>
              <a:noFill/>
            </a:ln>
            <a:effectLst/>
          </c:spPr>
          <c:invertIfNegative val="0"/>
          <c:dLbls>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0</a:t>
                    </a:r>
                    <a:r>
                      <a:rPr lang="en-US"/>
                      <a:t>.45</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设施设备总值</c:v>
                </c:pt>
                <c:pt idx="1">
                  <c:v>生均设备值</c:v>
                </c:pt>
              </c:strCache>
            </c:strRef>
          </c:cat>
          <c:val>
            <c:numRef>
              <c:f>Sheet1!$C$2:$C$3</c:f>
              <c:numCache>
                <c:formatCode>General</c:formatCode>
                <c:ptCount val="2"/>
                <c:pt idx="0">
                  <c:v>538.33</c:v>
                </c:pt>
                <c:pt idx="1">
                  <c:v>55.45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设施设备总值</c:v>
                </c:pt>
                <c:pt idx="1">
                  <c:v>生均设备值</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75"/>
        <c:overlap val="-25"/>
        <c:axId val="392481792"/>
        <c:axId val="392483584"/>
      </c:barChart>
      <c:catAx>
        <c:axId val="39248179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483584"/>
        <c:crosses val="autoZero"/>
        <c:auto val="1"/>
        <c:lblAlgn val="ctr"/>
        <c:lblOffset val="100"/>
        <c:noMultiLvlLbl val="0"/>
      </c:catAx>
      <c:valAx>
        <c:axId val="392483584"/>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248179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7F360-4156-4C44-A919-1186AE88D294}">
  <ds:schemaRefs/>
</ds:datastoreItem>
</file>

<file path=docProps/app.xml><?xml version="1.0" encoding="utf-8"?>
<Properties xmlns="http://schemas.openxmlformats.org/officeDocument/2006/extended-properties" xmlns:vt="http://schemas.openxmlformats.org/officeDocument/2006/docPropsVTypes">
  <Template>Normal</Template>
  <Pages>30</Pages>
  <Words>2033</Words>
  <Characters>11594</Characters>
  <Lines>96</Lines>
  <Paragraphs>27</Paragraphs>
  <TotalTime>14</TotalTime>
  <ScaleCrop>false</ScaleCrop>
  <LinksUpToDate>false</LinksUpToDate>
  <CharactersWithSpaces>13600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2021-01-18T02:49:00Z</dcterms:created>
  <dc:creator>silou</dc:creator>
  <cp:lastModifiedBy>钻石宝石都是石</cp:lastModifiedBy>
  <dcterms:modified xsi:type="dcterms:W3CDTF">2021-11-12T00:24:40Z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E0A5676131574312A9413DB7A0D40C8E</vt:lpwstr>
  </property>
</Properties>
</file>